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16A4" w:rsidRDefault="00B416A4" w:rsidP="00B416A4">
      <w:pPr>
        <w:rPr>
          <w:rFonts w:ascii="Arial" w:eastAsia="Times New Roman" w:hAnsi="Arial" w:cs="Arial"/>
          <w:b/>
          <w:color w:val="92D050"/>
          <w:sz w:val="28"/>
          <w:szCs w:val="28"/>
          <w:lang w:val="en-GB"/>
        </w:rPr>
      </w:pPr>
      <w:bookmarkStart w:id="0" w:name="_GoBack"/>
      <w:bookmarkEnd w:id="0"/>
    </w:p>
    <w:p w:rsidR="00B416A4" w:rsidRPr="00B416A4" w:rsidRDefault="00B416A4" w:rsidP="00B416A4">
      <w:pPr>
        <w:rPr>
          <w:rFonts w:ascii="Frutiger LT Std 45 Light" w:eastAsia="Frutiger LT Std 45 Light" w:hAnsi="Frutiger LT Std 45 Light" w:cs="Frutiger LT Std 45 Light"/>
          <w:color w:val="92D050"/>
          <w:sz w:val="28"/>
          <w:szCs w:val="28"/>
        </w:rPr>
      </w:pPr>
      <w:r w:rsidRPr="00B416A4">
        <w:rPr>
          <w:rFonts w:ascii="Arial" w:eastAsia="Times New Roman" w:hAnsi="Arial" w:cs="Arial"/>
          <w:b/>
          <w:color w:val="92D050"/>
          <w:sz w:val="28"/>
          <w:szCs w:val="28"/>
          <w:lang w:val="en-GB"/>
        </w:rPr>
        <w:t>Research Design Service East of England</w:t>
      </w:r>
    </w:p>
    <w:p w:rsidR="003C781C" w:rsidRPr="00B416A4" w:rsidRDefault="003C781C">
      <w:pPr>
        <w:rPr>
          <w:sz w:val="28"/>
          <w:szCs w:val="28"/>
        </w:rPr>
      </w:pPr>
    </w:p>
    <w:p w:rsidR="003C781C" w:rsidRDefault="003C781C"/>
    <w:p w:rsidR="003C781C" w:rsidRDefault="003C781C"/>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lang w:val="en-GB"/>
        </w:rPr>
      </w:pPr>
    </w:p>
    <w:p w:rsidR="003C781C" w:rsidRDefault="00B416A4">
      <w:r>
        <w:rPr>
          <w:noProof/>
          <w:lang w:val="en-GB"/>
        </w:rPr>
        <mc:AlternateContent>
          <mc:Choice Requires="wps">
            <w:drawing>
              <wp:anchor distT="0" distB="0" distL="114300" distR="114300" simplePos="0" relativeHeight="251658240" behindDoc="0" locked="0" layoutInCell="1" allowOverlap="1" wp14:anchorId="5A2CB22D" wp14:editId="7FBC3DEA">
                <wp:simplePos x="0" y="0"/>
                <wp:positionH relativeFrom="column">
                  <wp:posOffset>-52705</wp:posOffset>
                </wp:positionH>
                <wp:positionV relativeFrom="paragraph">
                  <wp:posOffset>63500</wp:posOffset>
                </wp:positionV>
                <wp:extent cx="3173730" cy="2075180"/>
                <wp:effectExtent l="0" t="0" r="2667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2075180"/>
                        </a:xfrm>
                        <a:prstGeom prst="rect">
                          <a:avLst/>
                        </a:prstGeom>
                        <a:solidFill>
                          <a:srgbClr val="FFFFFF"/>
                        </a:solidFill>
                        <a:ln w="9525">
                          <a:solidFill>
                            <a:srgbClr val="000000"/>
                          </a:solidFill>
                          <a:miter lim="800000"/>
                          <a:headEnd/>
                          <a:tailEnd/>
                        </a:ln>
                      </wps:spPr>
                      <wps:txbx>
                        <w:txbxContent>
                          <w:p w:rsidR="00B13081" w:rsidRPr="00AF0C65" w:rsidRDefault="00B13081">
                            <w:pPr>
                              <w:rPr>
                                <w:rFonts w:ascii="Arial" w:hAnsi="Arial" w:cs="Arial"/>
                                <w:b/>
                                <w:color w:val="1F497D"/>
                              </w:rPr>
                            </w:pPr>
                            <w:r w:rsidRPr="00AF0C65">
                              <w:rPr>
                                <w:rFonts w:ascii="Arial" w:hAnsi="Arial" w:cs="Arial"/>
                                <w:b/>
                                <w:color w:val="1F497D"/>
                              </w:rPr>
                              <w:t>Role Description/Person Specification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5pt;margin-top:5pt;width:249.9pt;height:16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">
                <v:textbox style="mso-fit-shape-to-text:t">
                  <w:txbxContent>
                    <w:p w:rsidR="00B13081" w:rsidRPr="00AF0C65" w:rsidRDefault="00B13081">
                      <w:pPr>
                        <w:rPr>
                          <w:rFonts w:ascii="Arial" w:hAnsi="Arial" w:cs="Arial"/>
                          <w:b/>
                          <w:color w:val="1F497D"/>
                        </w:rPr>
                      </w:pPr>
                      <w:r w:rsidRPr="00AF0C65">
                        <w:rPr>
                          <w:rFonts w:ascii="Arial" w:hAnsi="Arial" w:cs="Arial"/>
                          <w:b/>
                          <w:color w:val="1F497D"/>
                        </w:rPr>
                        <w:t>Role Description/Person Specification</w:t>
                      </w:r>
                    </w:p>
                  </w:txbxContent>
                </v:textbox>
              </v:shape>
            </w:pict>
          </mc:Fallback>
        </mc:AlternateContent>
      </w:r>
    </w:p>
    <w:p w:rsidR="003C781C" w:rsidRDefault="003C781C">
      <w:bookmarkStart w:id="1" w:name="_85szdud1zec0" w:colFirst="0" w:colLast="0"/>
      <w:bookmarkEnd w:id="1"/>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ind w:left="-360" w:firstLine="1080"/>
        <w:jc w:val="right"/>
        <w:rPr>
          <w:rFonts w:ascii="Arial" w:eastAsia="Times New Roman" w:hAnsi="Arial" w:cs="Arial"/>
          <w:b/>
          <w:color w:val="auto"/>
          <w:sz w:val="18"/>
          <w:szCs w:val="18"/>
          <w:lang w:val="en-GB"/>
        </w:rPr>
      </w:pPr>
      <w:bookmarkStart w:id="2" w:name="_2jwjj3fj9xv9" w:colFirst="0" w:colLast="0"/>
      <w:bookmarkEnd w:id="2"/>
    </w:p>
    <w:tbl>
      <w:tblPr>
        <w:tblW w:w="10740" w:type="dxa"/>
        <w:tblBorders>
          <w:top w:val="single" w:sz="8" w:space="0" w:color="000000"/>
          <w:bottom w:val="single" w:sz="8" w:space="0" w:color="000000"/>
        </w:tblBorders>
        <w:tblLook w:val="04A0" w:firstRow="1" w:lastRow="0" w:firstColumn="1" w:lastColumn="0" w:noHBand="0" w:noVBand="1"/>
      </w:tblPr>
      <w:tblGrid>
        <w:gridCol w:w="10740"/>
      </w:tblGrid>
      <w:tr w:rsidR="00B13081" w:rsidRPr="00B13081" w:rsidTr="009A2EB5">
        <w:tc>
          <w:tcPr>
            <w:tcW w:w="10740" w:type="dxa"/>
            <w:tcBorders>
              <w:top w:val="single" w:sz="8" w:space="0" w:color="000000"/>
              <w:left w:val="nil"/>
              <w:bottom w:val="single" w:sz="8" w:space="0" w:color="000000"/>
              <w:right w:val="nil"/>
            </w:tcBorders>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b/>
                <w:bCs/>
                <w:color w:val="1F497D"/>
                <w:sz w:val="28"/>
                <w:lang w:val="en-GB"/>
              </w:rPr>
            </w:pPr>
            <w:r w:rsidRPr="00B13081">
              <w:rPr>
                <w:rFonts w:ascii="Arial" w:eastAsia="Times New Roman" w:hAnsi="Arial" w:cs="Arial"/>
                <w:b/>
                <w:bCs/>
                <w:color w:val="1F497D"/>
                <w:sz w:val="28"/>
                <w:lang w:val="en-GB"/>
              </w:rPr>
              <w:t>Public Representative Member – Research Design Service Management Board</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b/>
                <w:bCs/>
                <w:color w:val="1F497D"/>
                <w:lang w:val="en-GB"/>
              </w:rPr>
            </w:pPr>
          </w:p>
        </w:tc>
      </w:tr>
      <w:tr w:rsidR="00B13081" w:rsidRPr="00B13081" w:rsidTr="009A2EB5">
        <w:tc>
          <w:tcPr>
            <w:tcW w:w="10740" w:type="dxa"/>
            <w:tcBorders>
              <w:left w:val="nil"/>
              <w:right w:val="nil"/>
            </w:tcBorders>
            <w:shd w:val="clear" w:color="auto" w:fill="C0C0C0"/>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color w:val="1F497D"/>
                <w:lang w:val="en-GB"/>
              </w:rPr>
            </w:pPr>
            <w:r w:rsidRPr="00B13081">
              <w:rPr>
                <w:rFonts w:ascii="Arial" w:eastAsia="Times New Roman" w:hAnsi="Arial" w:cs="Arial"/>
                <w:b/>
                <w:bCs/>
                <w:color w:val="1F497D"/>
                <w:lang w:val="en-GB"/>
              </w:rPr>
              <w:t>Post</w:t>
            </w:r>
          </w:p>
        </w:tc>
      </w:tr>
      <w:tr w:rsidR="00B13081" w:rsidRPr="00B13081" w:rsidTr="009A2EB5">
        <w:tc>
          <w:tcPr>
            <w:tcW w:w="10740"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Public/Patient Representative</w:t>
            </w:r>
            <w:r w:rsidRPr="00B13081">
              <w:rPr>
                <w:rFonts w:ascii="Arial" w:eastAsia="Times New Roman" w:hAnsi="Arial" w:cs="Arial"/>
                <w:b/>
                <w:bCs/>
                <w:lang w:val="en-GB"/>
              </w:rPr>
              <w:t xml:space="preserve"> </w:t>
            </w:r>
            <w:r w:rsidRPr="00B13081">
              <w:rPr>
                <w:rFonts w:ascii="Arial" w:eastAsia="Times New Roman" w:hAnsi="Arial" w:cs="Arial"/>
                <w:bCs/>
                <w:lang w:val="en-GB"/>
              </w:rPr>
              <w:t>Member to the Management Board</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p>
        </w:tc>
      </w:tr>
      <w:tr w:rsidR="00B13081" w:rsidRPr="00B13081" w:rsidTr="009A2EB5">
        <w:tc>
          <w:tcPr>
            <w:tcW w:w="10740" w:type="dxa"/>
            <w:tcBorders>
              <w:left w:val="nil"/>
              <w:right w:val="nil"/>
            </w:tcBorders>
            <w:shd w:val="clear" w:color="auto" w:fill="C0C0C0"/>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color w:val="1F497D"/>
                <w:lang w:val="en-GB"/>
              </w:rPr>
            </w:pPr>
            <w:r w:rsidRPr="00B13081">
              <w:rPr>
                <w:rFonts w:ascii="Arial" w:eastAsia="Times New Roman" w:hAnsi="Arial" w:cs="Arial"/>
                <w:b/>
                <w:bCs/>
                <w:color w:val="1F497D"/>
                <w:lang w:val="en-GB"/>
              </w:rPr>
              <w:t>Duration</w:t>
            </w:r>
          </w:p>
        </w:tc>
      </w:tr>
      <w:tr w:rsidR="00B13081" w:rsidRPr="00B13081" w:rsidTr="009A2EB5">
        <w:tc>
          <w:tcPr>
            <w:tcW w:w="10740"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The usual term is 2 years (but new members may use their first meeting as an opportunity to decide whether they wish to commit themselves to the full 2-year term of office)</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p>
        </w:tc>
      </w:tr>
      <w:tr w:rsidR="00B13081" w:rsidRPr="00B13081" w:rsidTr="009A2EB5">
        <w:tc>
          <w:tcPr>
            <w:tcW w:w="10740" w:type="dxa"/>
            <w:tcBorders>
              <w:left w:val="nil"/>
              <w:right w:val="nil"/>
            </w:tcBorders>
            <w:shd w:val="clear" w:color="auto" w:fill="C0C0C0"/>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color w:val="1F497D"/>
                <w:lang w:val="en-GB"/>
              </w:rPr>
            </w:pPr>
            <w:r w:rsidRPr="00B13081">
              <w:rPr>
                <w:rFonts w:ascii="Arial" w:eastAsia="Times New Roman" w:hAnsi="Arial" w:cs="Arial"/>
                <w:b/>
                <w:bCs/>
                <w:color w:val="1F497D"/>
                <w:lang w:val="en-GB"/>
              </w:rPr>
              <w:t>Payment of fees &amp; expenses</w:t>
            </w:r>
          </w:p>
        </w:tc>
      </w:tr>
      <w:tr w:rsidR="00B13081" w:rsidRPr="00B13081" w:rsidTr="009A2EB5">
        <w:tc>
          <w:tcPr>
            <w:tcW w:w="10740"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58"/>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A casual contract will be offered as a visiting external contributor with University of Essex. This includes a payment based on number of hours agreed paid monthly in arrears (Rate = Academic Grade 7/spine point 27).  In addition travel expenses will be paid and you will have access to University of Essex facilities including the library and an email account. Further details on request.</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Alternatively a Community Fellow contract may be offered which provides travel expenses but no fee for those who would prefer to contribute on a voluntary basis. Community Fellows will also have access to University of Essex facilities.</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r w:rsidRPr="00B13081">
              <w:rPr>
                <w:rFonts w:ascii="Arial" w:eastAsia="Times New Roman" w:hAnsi="Arial" w:cs="Arial"/>
                <w:bCs/>
                <w:lang w:val="en-GB"/>
              </w:rPr>
              <w:t>* Kindly note that accepting payments may affect any state benefits you may be receiving and may also be liable to income tax. INVOLVE are available on 02380 651088 to provide advice about involvement and benefits.</w:t>
            </w:r>
            <w:r w:rsidRPr="00B13081">
              <w:rPr>
                <w:rFonts w:ascii="Arial" w:eastAsia="Times New Roman" w:hAnsi="Arial" w:cs="Arial"/>
                <w:bCs/>
                <w:lang w:val="en-GB"/>
              </w:rPr>
              <w:br/>
            </w:r>
          </w:p>
        </w:tc>
      </w:tr>
      <w:tr w:rsidR="00B13081" w:rsidRPr="00B13081" w:rsidTr="009A2EB5">
        <w:trPr>
          <w:trHeight w:val="253"/>
        </w:trPr>
        <w:tc>
          <w:tcPr>
            <w:tcW w:w="10740" w:type="dxa"/>
            <w:tcBorders>
              <w:left w:val="nil"/>
              <w:right w:val="nil"/>
            </w:tcBorders>
            <w:shd w:val="clear" w:color="auto" w:fill="C0C0C0"/>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b/>
                <w:bCs/>
                <w:color w:val="1F497D"/>
                <w:lang w:val="en-GB"/>
              </w:rPr>
            </w:pPr>
            <w:r w:rsidRPr="00B13081">
              <w:rPr>
                <w:rFonts w:ascii="Arial" w:eastAsia="Times New Roman" w:hAnsi="Arial" w:cs="Arial"/>
                <w:b/>
                <w:color w:val="1F497D"/>
                <w:lang w:val="en-GB"/>
              </w:rPr>
              <w:t xml:space="preserve">Background </w:t>
            </w:r>
          </w:p>
        </w:tc>
      </w:tr>
      <w:tr w:rsidR="00B13081" w:rsidRPr="00B13081" w:rsidTr="009A2EB5">
        <w:tc>
          <w:tcPr>
            <w:tcW w:w="10740"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lang w:val="en-GB" w:eastAsia="zh-CN"/>
              </w:rPr>
            </w:pPr>
            <w:r w:rsidRPr="00B13081">
              <w:rPr>
                <w:rFonts w:ascii="Arial" w:eastAsia="Times New Roman" w:hAnsi="Arial" w:cs="Arial"/>
                <w:bCs/>
                <w:lang w:val="en-GB"/>
              </w:rPr>
              <w:t>The National Institute for Health Research (NIHR) Research Design Service for East of England (RDS-</w:t>
            </w:r>
            <w:proofErr w:type="spellStart"/>
            <w:r w:rsidRPr="00B13081">
              <w:rPr>
                <w:rFonts w:ascii="Arial" w:eastAsia="Times New Roman" w:hAnsi="Arial" w:cs="Arial"/>
                <w:bCs/>
                <w:lang w:val="en-GB"/>
              </w:rPr>
              <w:t>EoE</w:t>
            </w:r>
            <w:proofErr w:type="spellEnd"/>
            <w:r w:rsidRPr="00B13081">
              <w:rPr>
                <w:rFonts w:ascii="Arial" w:eastAsia="Times New Roman" w:hAnsi="Arial" w:cs="Arial"/>
                <w:bCs/>
                <w:lang w:val="en-GB"/>
              </w:rPr>
              <w:t>) aims to work with health and social care professionals; researchers and service users who want to obtain funding for research to improve health and social care.  The RDS offers research design advice and assistance in building collaborative research teams in order to develop research projects targeted at sourcing funding from the NIHR.</w:t>
            </w:r>
            <w:r w:rsidRPr="00B13081">
              <w:rPr>
                <w:rFonts w:ascii="Arial" w:eastAsia="Times New Roman" w:hAnsi="Arial" w:cs="Arial"/>
                <w:lang w:val="en-GB" w:eastAsia="zh-CN"/>
              </w:rPr>
              <w:t xml:space="preserve"> </w:t>
            </w:r>
            <w:r w:rsidRPr="00B13081">
              <w:rPr>
                <w:rFonts w:ascii="Arial" w:eastAsia="Times New Roman" w:hAnsi="Arial" w:cs="Arial"/>
                <w:bCs/>
                <w:lang w:val="en-GB" w:eastAsia="zh-CN"/>
              </w:rPr>
              <w:t>Patient and public involvement (</w:t>
            </w:r>
            <w:r w:rsidRPr="00B13081">
              <w:rPr>
                <w:rFonts w:ascii="Arial" w:eastAsia="Times New Roman" w:hAnsi="Arial" w:cs="Arial"/>
                <w:lang w:val="en-GB" w:eastAsia="zh-CN"/>
              </w:rPr>
              <w:t xml:space="preserve">PPI) in </w:t>
            </w:r>
            <w:r w:rsidRPr="00B13081">
              <w:rPr>
                <w:rFonts w:ascii="Arial" w:eastAsia="Times New Roman" w:hAnsi="Arial" w:cs="Arial"/>
                <w:bCs/>
                <w:lang w:val="en-GB" w:eastAsia="zh-CN"/>
              </w:rPr>
              <w:t>health</w:t>
            </w:r>
            <w:r w:rsidRPr="00B13081">
              <w:rPr>
                <w:rFonts w:ascii="Arial" w:eastAsia="Times New Roman" w:hAnsi="Arial" w:cs="Arial"/>
                <w:b/>
                <w:bCs/>
                <w:lang w:val="en-GB" w:eastAsia="zh-CN"/>
              </w:rPr>
              <w:t xml:space="preserve"> </w:t>
            </w:r>
            <w:r w:rsidRPr="00B13081">
              <w:rPr>
                <w:rFonts w:ascii="Arial" w:eastAsia="Times New Roman" w:hAnsi="Arial" w:cs="Arial"/>
                <w:lang w:val="en-GB" w:eastAsia="zh-CN"/>
              </w:rPr>
              <w:t>research is actively pursued and supported in the NIHR and RDS. The RDS Director, Site Leads of the five RDS sites across the region, the Public Involvement Regional Lead, public representatives and representatives from key research active organisations compose the RDS Management Board. The Terms of Reference of the Management Board are available on request.</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r w:rsidRPr="00B13081">
              <w:rPr>
                <w:rFonts w:ascii="Arial" w:eastAsia="Times New Roman" w:hAnsi="Arial" w:cs="Arial"/>
                <w:lang w:val="en-GB" w:eastAsia="zh-CN"/>
              </w:rPr>
              <w:t xml:space="preserve"> </w:t>
            </w:r>
          </w:p>
        </w:tc>
      </w:tr>
      <w:tr w:rsidR="00B13081" w:rsidRPr="00B13081" w:rsidTr="009A2EB5">
        <w:tc>
          <w:tcPr>
            <w:tcW w:w="10740" w:type="dxa"/>
            <w:tcBorders>
              <w:left w:val="nil"/>
              <w:right w:val="nil"/>
            </w:tcBorders>
            <w:shd w:val="clear" w:color="auto" w:fill="C0C0C0"/>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color w:val="1F497D"/>
                <w:lang w:val="en-GB"/>
              </w:rPr>
            </w:pPr>
            <w:r w:rsidRPr="00B13081">
              <w:rPr>
                <w:rFonts w:ascii="Arial" w:eastAsia="Times New Roman" w:hAnsi="Arial" w:cs="Arial"/>
                <w:b/>
                <w:color w:val="1F497D"/>
                <w:lang w:val="en-GB"/>
              </w:rPr>
              <w:t>Principal responsibilities</w:t>
            </w:r>
          </w:p>
        </w:tc>
      </w:tr>
      <w:tr w:rsidR="00B13081" w:rsidRPr="00B13081" w:rsidTr="009A2EB5">
        <w:tc>
          <w:tcPr>
            <w:tcW w:w="10740"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lang w:val="en-GB"/>
              </w:rPr>
              <w:t>To attend 3 Management Board meetings a year: Meetings usually</w:t>
            </w:r>
            <w:r w:rsidRPr="00B13081">
              <w:rPr>
                <w:rFonts w:ascii="Arial" w:eastAsia="Times New Roman" w:hAnsi="Arial" w:cs="Arial"/>
                <w:bCs/>
                <w:lang w:val="en-GB"/>
              </w:rPr>
              <w:t xml:space="preserve"> take place in Cambridge. We understand that sometimes people may be unable to attend some of</w:t>
            </w:r>
            <w:r w:rsidRPr="00B13081">
              <w:rPr>
                <w:rFonts w:ascii="Arial" w:eastAsia="Times New Roman" w:hAnsi="Arial" w:cs="Arial"/>
                <w:b/>
                <w:bCs/>
                <w:lang w:val="en-GB"/>
              </w:rPr>
              <w:t xml:space="preserve"> </w:t>
            </w:r>
            <w:r w:rsidRPr="00B13081">
              <w:rPr>
                <w:rFonts w:ascii="Arial" w:eastAsia="Times New Roman" w:hAnsi="Arial" w:cs="Arial"/>
                <w:bCs/>
                <w:lang w:val="en-GB"/>
              </w:rPr>
              <w:t>these meetings due to health or caring commitments.</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lang w:val="en-GB"/>
              </w:rPr>
              <w:t xml:space="preserve">To deal with the associated paperwork: </w:t>
            </w:r>
            <w:r w:rsidRPr="00B13081">
              <w:rPr>
                <w:rFonts w:ascii="Arial" w:eastAsia="Times New Roman" w:hAnsi="Arial" w:cs="Arial"/>
                <w:bCs/>
                <w:lang w:val="en-GB"/>
              </w:rPr>
              <w:t>You will be</w:t>
            </w:r>
            <w:r w:rsidRPr="00B13081">
              <w:rPr>
                <w:rFonts w:ascii="Arial" w:eastAsia="Times New Roman" w:hAnsi="Arial" w:cs="Arial"/>
                <w:b/>
                <w:bCs/>
                <w:lang w:val="en-GB"/>
              </w:rPr>
              <w:t xml:space="preserve"> </w:t>
            </w:r>
            <w:r w:rsidRPr="00B13081">
              <w:rPr>
                <w:rFonts w:ascii="Arial" w:eastAsia="Times New Roman" w:hAnsi="Arial" w:cs="Arial"/>
                <w:bCs/>
                <w:lang w:val="en-GB"/>
              </w:rPr>
              <w:t>required to read paperwork before meetings to enable exchange of views between Board members.</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lang w:val="en-GB"/>
              </w:rPr>
              <w:t xml:space="preserve">Participating in meetings: </w:t>
            </w:r>
            <w:r w:rsidRPr="00B13081">
              <w:rPr>
                <w:rFonts w:ascii="Arial" w:eastAsia="Times New Roman" w:hAnsi="Arial" w:cs="Arial"/>
                <w:bCs/>
                <w:lang w:val="en-GB"/>
              </w:rPr>
              <w:t>You are encouraged to actively</w:t>
            </w:r>
            <w:r w:rsidRPr="00B13081">
              <w:rPr>
                <w:rFonts w:ascii="Arial" w:eastAsia="Times New Roman" w:hAnsi="Arial" w:cs="Arial"/>
                <w:b/>
                <w:bCs/>
                <w:lang w:val="en-GB"/>
              </w:rPr>
              <w:t xml:space="preserve"> </w:t>
            </w:r>
            <w:r w:rsidRPr="00B13081">
              <w:rPr>
                <w:rFonts w:ascii="Arial" w:eastAsia="Times New Roman" w:hAnsi="Arial" w:cs="Arial"/>
                <w:bCs/>
                <w:lang w:val="en-GB"/>
              </w:rPr>
              <w:t>contribute to the discussion to ensure that regional</w:t>
            </w:r>
            <w:r w:rsidRPr="00B13081">
              <w:rPr>
                <w:rFonts w:ascii="Arial" w:eastAsia="Times New Roman" w:hAnsi="Arial" w:cs="Arial"/>
                <w:b/>
                <w:bCs/>
                <w:lang w:val="en-GB"/>
              </w:rPr>
              <w:t xml:space="preserve"> </w:t>
            </w:r>
            <w:r w:rsidRPr="00B13081">
              <w:rPr>
                <w:rFonts w:ascii="Arial" w:eastAsia="Times New Roman" w:hAnsi="Arial" w:cs="Arial"/>
                <w:bCs/>
                <w:lang w:val="en-GB"/>
              </w:rPr>
              <w:t>patient and public interests, rather than individual priorities, are reflected, and to ensure that the final decisions take into account issues of concern to patients and the public overall.</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p>
        </w:tc>
      </w:tr>
      <w:tr w:rsidR="00B13081" w:rsidRPr="00B13081" w:rsidTr="009A2EB5">
        <w:tc>
          <w:tcPr>
            <w:tcW w:w="10740" w:type="dxa"/>
            <w:tcBorders>
              <w:left w:val="nil"/>
              <w:right w:val="nil"/>
            </w:tcBorders>
            <w:shd w:val="clear" w:color="auto" w:fill="C0C0C0"/>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color w:val="1F497D"/>
                <w:lang w:val="en-GB"/>
              </w:rPr>
            </w:pPr>
            <w:r w:rsidRPr="00B13081">
              <w:rPr>
                <w:rFonts w:ascii="Arial" w:eastAsia="Times New Roman" w:hAnsi="Arial" w:cs="Arial"/>
                <w:b/>
                <w:bCs/>
                <w:color w:val="1F497D"/>
                <w:lang w:val="en-GB"/>
              </w:rPr>
              <w:lastRenderedPageBreak/>
              <w:t>Support</w:t>
            </w:r>
          </w:p>
        </w:tc>
      </w:tr>
      <w:tr w:rsidR="00B13081" w:rsidRPr="00B13081" w:rsidTr="009A2EB5">
        <w:tc>
          <w:tcPr>
            <w:tcW w:w="10740"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The Regional Public Involvement Lead will provide support (e.g. for pre-meeting preparation/act in a buddy role and be the primary contact person for the Public /Patient Representative.)</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The Central Coordinator will provide administrative support to the Public/Patient Representative (e.g. provision of hard copy versions of documents and handling of expenses).</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r w:rsidRPr="00B13081">
              <w:rPr>
                <w:rFonts w:ascii="Arial" w:eastAsia="Times New Roman" w:hAnsi="Arial" w:cs="Arial"/>
                <w:bCs/>
                <w:lang w:val="en-GB"/>
              </w:rPr>
              <w:t>The Regional Public Involvement Lead will help you identify and access relevant training needed to positively contribute to your personal development and role on the Management Board. You will be offered an induction meeting and be invited to at least one skills update workshop annually along with specialist public involvement research advisers.</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Cs/>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bCs/>
                <w:lang w:val="en-GB"/>
              </w:rPr>
            </w:pPr>
            <w:r w:rsidRPr="00B13081">
              <w:rPr>
                <w:rFonts w:ascii="Arial" w:eastAsia="Times New Roman" w:hAnsi="Arial" w:cs="Arial"/>
                <w:bCs/>
                <w:lang w:val="en-GB"/>
              </w:rPr>
              <w:t>You will have access to online resources and information and be kept up to date with the latest best practice and information.</w:t>
            </w:r>
          </w:p>
        </w:tc>
      </w:tr>
    </w:tbl>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tbl>
      <w:tblPr>
        <w:tblW w:w="9944"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544"/>
        <w:gridCol w:w="4574"/>
      </w:tblGrid>
      <w:tr w:rsidR="00B13081" w:rsidRPr="00B13081" w:rsidTr="009A2EB5">
        <w:trPr>
          <w:jc w:val="center"/>
        </w:trPr>
        <w:tc>
          <w:tcPr>
            <w:tcW w:w="9944" w:type="dxa"/>
            <w:gridSpan w:val="3"/>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eastAsia="Times New Roman" w:hAnsi="Arial" w:cs="Arial"/>
                <w:b/>
                <w:color w:val="1F497D"/>
                <w:lang w:val="en-GB"/>
              </w:rPr>
            </w:pPr>
            <w:r w:rsidRPr="00B13081">
              <w:rPr>
                <w:rFonts w:ascii="Arial" w:eastAsia="Times New Roman" w:hAnsi="Arial" w:cs="Arial"/>
                <w:b/>
                <w:color w:val="1F497D"/>
                <w:lang w:val="en-GB"/>
              </w:rPr>
              <w:t>Person Specification</w:t>
            </w:r>
          </w:p>
        </w:tc>
      </w:tr>
      <w:tr w:rsidR="00B13081" w:rsidRPr="00B13081" w:rsidTr="009A2EB5">
        <w:trPr>
          <w:jc w:val="center"/>
        </w:trPr>
        <w:tc>
          <w:tcPr>
            <w:tcW w:w="1826"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Factor</w:t>
            </w:r>
          </w:p>
        </w:tc>
        <w:tc>
          <w:tcPr>
            <w:tcW w:w="354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Essential attributes</w:t>
            </w:r>
          </w:p>
        </w:tc>
        <w:tc>
          <w:tcPr>
            <w:tcW w:w="457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Desired attributes</w:t>
            </w:r>
          </w:p>
        </w:tc>
      </w:tr>
      <w:tr w:rsidR="00B13081" w:rsidRPr="00B13081" w:rsidTr="009A2EB5">
        <w:trPr>
          <w:jc w:val="center"/>
        </w:trPr>
        <w:tc>
          <w:tcPr>
            <w:tcW w:w="1826"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Qualifications</w:t>
            </w:r>
          </w:p>
        </w:tc>
        <w:tc>
          <w:tcPr>
            <w:tcW w:w="354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None</w:t>
            </w:r>
          </w:p>
        </w:tc>
        <w:tc>
          <w:tcPr>
            <w:tcW w:w="457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tc>
      </w:tr>
      <w:tr w:rsidR="00B13081" w:rsidRPr="00B13081" w:rsidTr="009A2EB5">
        <w:trPr>
          <w:jc w:val="center"/>
        </w:trPr>
        <w:tc>
          <w:tcPr>
            <w:tcW w:w="1826"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Experience</w:t>
            </w:r>
          </w:p>
        </w:tc>
        <w:tc>
          <w:tcPr>
            <w:tcW w:w="354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Ability to contribute to meetings constructively and appropriately.</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Ability to think strategically.</w:t>
            </w:r>
          </w:p>
        </w:tc>
        <w:tc>
          <w:tcPr>
            <w:tcW w:w="457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Linked to NHS/social care patient, carer, and community networks/groups in region.</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We would particularly welcome people who are new to the NIHR.</w:t>
            </w:r>
          </w:p>
        </w:tc>
      </w:tr>
      <w:tr w:rsidR="00B13081" w:rsidRPr="00B13081" w:rsidTr="009A2EB5">
        <w:trPr>
          <w:jc w:val="center"/>
        </w:trPr>
        <w:tc>
          <w:tcPr>
            <w:tcW w:w="1826"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Special skills</w:t>
            </w:r>
          </w:p>
        </w:tc>
        <w:tc>
          <w:tcPr>
            <w:tcW w:w="354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Willingness to familiarise yourself with health and social research language</w:t>
            </w:r>
          </w:p>
        </w:tc>
        <w:tc>
          <w:tcPr>
            <w:tcW w:w="457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To keep up to date with current public and patient health care related issues via public and patient groups or the media</w:t>
            </w:r>
          </w:p>
        </w:tc>
      </w:tr>
      <w:tr w:rsidR="00B13081" w:rsidRPr="00B13081" w:rsidTr="009A2EB5">
        <w:trPr>
          <w:jc w:val="center"/>
        </w:trPr>
        <w:tc>
          <w:tcPr>
            <w:tcW w:w="1826"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 xml:space="preserve">Specialist knowledge </w:t>
            </w:r>
          </w:p>
        </w:tc>
        <w:tc>
          <w:tcPr>
            <w:tcW w:w="354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Understanding of what a patient and public perspective means</w:t>
            </w:r>
          </w:p>
        </w:tc>
        <w:tc>
          <w:tcPr>
            <w:tcW w:w="457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To have an understanding of research</w:t>
            </w:r>
          </w:p>
        </w:tc>
      </w:tr>
      <w:tr w:rsidR="00B13081" w:rsidRPr="00B13081" w:rsidTr="009A2EB5">
        <w:trPr>
          <w:trHeight w:val="1641"/>
          <w:jc w:val="center"/>
        </w:trPr>
        <w:tc>
          <w:tcPr>
            <w:tcW w:w="1826"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lang w:val="en-GB"/>
              </w:rPr>
            </w:pPr>
            <w:r w:rsidRPr="00B13081">
              <w:rPr>
                <w:rFonts w:ascii="Arial" w:eastAsia="Times New Roman" w:hAnsi="Arial" w:cs="Arial"/>
                <w:b/>
                <w:color w:val="auto"/>
                <w:lang w:val="en-GB"/>
              </w:rPr>
              <w:t xml:space="preserve">Personal qualities </w:t>
            </w:r>
          </w:p>
        </w:tc>
        <w:tc>
          <w:tcPr>
            <w:tcW w:w="354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Good communicator</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Ability to listen to others and express own views in discussion</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tc>
        <w:tc>
          <w:tcPr>
            <w:tcW w:w="4574" w:type="dxa"/>
          </w:tcPr>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roofErr w:type="spellStart"/>
            <w:r w:rsidRPr="00B13081">
              <w:rPr>
                <w:rFonts w:ascii="Arial" w:eastAsia="Times New Roman" w:hAnsi="Arial" w:cs="Arial"/>
                <w:color w:val="auto"/>
                <w:lang w:val="en-GB"/>
              </w:rPr>
              <w:t>Self confidence</w:t>
            </w:r>
            <w:proofErr w:type="spellEnd"/>
            <w:r w:rsidRPr="00B13081">
              <w:rPr>
                <w:rFonts w:ascii="Arial" w:eastAsia="Times New Roman" w:hAnsi="Arial" w:cs="Arial"/>
                <w:color w:val="auto"/>
                <w:lang w:val="en-GB"/>
              </w:rPr>
              <w:t xml:space="preserve"> to interact with a group of people from diverse professional and public backgrounds</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Experience of receiving fairly complex agenda papers and preparing for meetings</w:t>
            </w:r>
          </w:p>
        </w:tc>
      </w:tr>
    </w:tbl>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1F497D"/>
          <w:lang w:val="en-GB"/>
        </w:rPr>
      </w:pPr>
      <w:r w:rsidRPr="00B13081">
        <w:rPr>
          <w:rFonts w:ascii="Arial" w:eastAsia="Times New Roman" w:hAnsi="Arial" w:cs="Arial"/>
          <w:b/>
          <w:color w:val="1F497D"/>
          <w:lang w:val="en-GB"/>
        </w:rPr>
        <w:t>For further information please contact:</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auto"/>
          <w:lang w:val="en-GB"/>
        </w:rPr>
      </w:pPr>
      <w:r w:rsidRPr="00B13081">
        <w:rPr>
          <w:rFonts w:ascii="Arial" w:eastAsia="Times New Roman" w:hAnsi="Arial" w:cs="Arial"/>
          <w:color w:val="auto"/>
          <w:lang w:val="en-GB"/>
        </w:rPr>
        <w:t>Tracey Johns, Public Involvement Lead, Research Design Service East of England</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color w:val="212121"/>
          <w:shd w:val="clear" w:color="auto" w:fill="FFFFFF"/>
          <w:lang w:val="en-GB"/>
        </w:rPr>
      </w:pPr>
      <w:r w:rsidRPr="00B13081">
        <w:rPr>
          <w:rFonts w:ascii="Arial" w:eastAsia="Times New Roman" w:hAnsi="Arial" w:cs="Arial"/>
          <w:color w:val="auto"/>
          <w:lang w:val="en-GB"/>
        </w:rPr>
        <w:t xml:space="preserve">Email: </w:t>
      </w:r>
      <w:hyperlink r:id="rId7" w:history="1">
        <w:r w:rsidRPr="00B13081">
          <w:rPr>
            <w:rFonts w:ascii="Arial" w:eastAsia="Times New Roman" w:hAnsi="Arial" w:cs="Arial"/>
            <w:color w:val="0000FF"/>
            <w:u w:val="single"/>
            <w:lang w:val="en-GB"/>
          </w:rPr>
          <w:t>tracey.johns@essex.ac.uk</w:t>
        </w:r>
      </w:hyperlink>
      <w:r w:rsidRPr="00B13081">
        <w:rPr>
          <w:rFonts w:ascii="Arial" w:eastAsia="Times New Roman" w:hAnsi="Arial" w:cs="Arial"/>
          <w:color w:val="auto"/>
          <w:lang w:val="en-GB"/>
        </w:rPr>
        <w:t xml:space="preserve">  Phone: 01206 </w:t>
      </w:r>
      <w:r w:rsidRPr="00B13081">
        <w:rPr>
          <w:rFonts w:ascii="Arial" w:eastAsia="Times New Roman" w:hAnsi="Arial" w:cs="Arial"/>
          <w:color w:val="212121"/>
          <w:shd w:val="clear" w:color="auto" w:fill="FFFFFF"/>
          <w:lang w:val="en-GB"/>
        </w:rPr>
        <w:t xml:space="preserve">874856  </w:t>
      </w:r>
    </w:p>
    <w:p w:rsidR="00B13081" w:rsidRPr="00B13081" w:rsidRDefault="00B13081" w:rsidP="00B13081">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Times New Roman" w:hAnsi="Arial" w:cs="Arial"/>
          <w:b/>
          <w:color w:val="auto"/>
          <w:sz w:val="18"/>
          <w:szCs w:val="18"/>
          <w:lang w:val="en-GB"/>
        </w:rPr>
      </w:pPr>
      <w:r w:rsidRPr="00B13081">
        <w:rPr>
          <w:rFonts w:ascii="Arial" w:eastAsia="Times New Roman" w:hAnsi="Arial" w:cs="Arial"/>
          <w:color w:val="auto"/>
          <w:lang w:val="en-GB"/>
        </w:rPr>
        <w:t xml:space="preserve">Website: </w:t>
      </w:r>
      <w:hyperlink r:id="rId8" w:history="1">
        <w:r w:rsidRPr="00B13081">
          <w:rPr>
            <w:rFonts w:ascii="Arial" w:eastAsia="Times New Roman" w:hAnsi="Arial" w:cs="Arial"/>
            <w:color w:val="0000FF"/>
            <w:u w:val="single"/>
            <w:lang w:val="en-GB"/>
          </w:rPr>
          <w:t>http://www.rds-eoe.nihr.ac.uk/</w:t>
        </w:r>
      </w:hyperlink>
    </w:p>
    <w:p w:rsidR="003C781C" w:rsidRDefault="003C781C"/>
    <w:p w:rsidR="003C781C" w:rsidRDefault="003C781C">
      <w:bookmarkStart w:id="3" w:name="_7jhopdt3zzfx" w:colFirst="0" w:colLast="0"/>
      <w:bookmarkEnd w:id="3"/>
    </w:p>
    <w:p w:rsidR="003C781C" w:rsidRDefault="003C781C">
      <w:bookmarkStart w:id="4" w:name="_gjdgxs" w:colFirst="0" w:colLast="0"/>
      <w:bookmarkEnd w:id="4"/>
    </w:p>
    <w:p w:rsidR="003C781C" w:rsidRDefault="003C781C"/>
    <w:sectPr w:rsidR="003C781C" w:rsidSect="00B13081">
      <w:headerReference w:type="default" r:id="rId9"/>
      <w:headerReference w:type="first" r:id="rId10"/>
      <w:pgSz w:w="11900" w:h="16840"/>
      <w:pgMar w:top="720" w:right="720" w:bottom="720" w:left="72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4C" w:rsidRDefault="00A66F4C">
      <w:r>
        <w:separator/>
      </w:r>
    </w:p>
  </w:endnote>
  <w:endnote w:type="continuationSeparator" w:id="0">
    <w:p w:rsidR="00A66F4C" w:rsidRDefault="00A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4C" w:rsidRDefault="00A66F4C">
      <w:r>
        <w:separator/>
      </w:r>
    </w:p>
  </w:footnote>
  <w:footnote w:type="continuationSeparator" w:id="0">
    <w:p w:rsidR="00A66F4C" w:rsidRDefault="00A6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1C" w:rsidRDefault="003C781C">
    <w:pPr>
      <w:spacing w:line="276" w:lineRule="auto"/>
    </w:pPr>
  </w:p>
  <w:p w:rsidR="003C781C" w:rsidRDefault="003C781C">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1C" w:rsidRDefault="00B416A4" w:rsidP="00B416A4">
    <w:pPr>
      <w:ind w:left="1440"/>
    </w:pPr>
    <w:r>
      <w:rPr>
        <w:noProof/>
        <w:lang w:val="en-GB"/>
      </w:rPr>
      <w:drawing>
        <wp:anchor distT="114300" distB="114300" distL="114300" distR="114300" simplePos="0" relativeHeight="251659264" behindDoc="0" locked="0" layoutInCell="1" hidden="0" allowOverlap="1" wp14:anchorId="1886F899" wp14:editId="0CFBB697">
          <wp:simplePos x="0" y="0"/>
          <wp:positionH relativeFrom="margin">
            <wp:posOffset>4352925</wp:posOffset>
          </wp:positionH>
          <wp:positionV relativeFrom="paragraph">
            <wp:posOffset>592455</wp:posOffset>
          </wp:positionV>
          <wp:extent cx="2521585" cy="930275"/>
          <wp:effectExtent l="0" t="0" r="0" b="3175"/>
          <wp:wrapSquare wrapText="bothSides" distT="114300" distB="114300" distL="114300" distR="114300"/>
          <wp:docPr id="1" name="image3.png" descr="Layer 1.png"/>
          <wp:cNvGraphicFramePr/>
          <a:graphic xmlns:a="http://schemas.openxmlformats.org/drawingml/2006/main">
            <a:graphicData uri="http://schemas.openxmlformats.org/drawingml/2006/picture">
              <pic:pic xmlns:pic="http://schemas.openxmlformats.org/drawingml/2006/picture">
                <pic:nvPicPr>
                  <pic:cNvPr id="0" name="image3.png" descr="Layer 1.png"/>
                  <pic:cNvPicPr preferRelativeResize="0"/>
                </pic:nvPicPr>
                <pic:blipFill>
                  <a:blip r:embed="rId1"/>
                  <a:srcRect/>
                  <a:stretch>
                    <a:fillRect/>
                  </a:stretch>
                </pic:blipFill>
                <pic:spPr>
                  <a:xfrm>
                    <a:off x="0" y="0"/>
                    <a:ext cx="2521585" cy="930275"/>
                  </a:xfrm>
                  <a:prstGeom prst="rect">
                    <a:avLst/>
                  </a:prstGeom>
                  <a:ln/>
                </pic:spPr>
              </pic:pic>
            </a:graphicData>
          </a:graphic>
        </wp:anchor>
      </w:drawing>
    </w:r>
    <w:r w:rsidR="003F6494">
      <w:rPr>
        <w:noProof/>
        <w:lang w:val="en-GB"/>
      </w:rPr>
      <w:drawing>
        <wp:anchor distT="0" distB="0" distL="0" distR="0" simplePos="0" relativeHeight="251658240" behindDoc="0" locked="0" layoutInCell="1" hidden="0" allowOverlap="1" wp14:anchorId="769A0361" wp14:editId="0D8092A8">
          <wp:simplePos x="0" y="0"/>
          <wp:positionH relativeFrom="margin">
            <wp:posOffset>-1171574</wp:posOffset>
          </wp:positionH>
          <wp:positionV relativeFrom="paragraph">
            <wp:posOffset>-66674</wp:posOffset>
          </wp:positionV>
          <wp:extent cx="7622858" cy="372079"/>
          <wp:effectExtent l="0" t="0" r="0" b="0"/>
          <wp:wrapSquare wrapText="bothSides" distT="0" distB="0" distL="0" distR="0"/>
          <wp:docPr id="2" name="image4.jpg" descr="New_colour bar.jpg"/>
          <wp:cNvGraphicFramePr/>
          <a:graphic xmlns:a="http://schemas.openxmlformats.org/drawingml/2006/main">
            <a:graphicData uri="http://schemas.openxmlformats.org/drawingml/2006/picture">
              <pic:pic xmlns:pic="http://schemas.openxmlformats.org/drawingml/2006/picture">
                <pic:nvPicPr>
                  <pic:cNvPr id="0" name="image4.jpg" descr="New_colour bar.jpg"/>
                  <pic:cNvPicPr preferRelativeResize="0"/>
                </pic:nvPicPr>
                <pic:blipFill>
                  <a:blip r:embed="rId2"/>
                  <a:srcRect/>
                  <a:stretch>
                    <a:fillRect/>
                  </a:stretch>
                </pic:blipFill>
                <pic:spPr>
                  <a:xfrm>
                    <a:off x="0" y="0"/>
                    <a:ext cx="7622858" cy="37207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781C"/>
    <w:rsid w:val="003C781C"/>
    <w:rsid w:val="003F6494"/>
    <w:rsid w:val="00A66F4C"/>
    <w:rsid w:val="00B13081"/>
    <w:rsid w:val="00B416A4"/>
    <w:rsid w:val="00EB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GB"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B13081"/>
    <w:pPr>
      <w:tabs>
        <w:tab w:val="center" w:pos="4513"/>
        <w:tab w:val="right" w:pos="9026"/>
      </w:tabs>
    </w:pPr>
  </w:style>
  <w:style w:type="character" w:customStyle="1" w:styleId="HeaderChar">
    <w:name w:val="Header Char"/>
    <w:basedOn w:val="DefaultParagraphFont"/>
    <w:link w:val="Header"/>
    <w:uiPriority w:val="99"/>
    <w:rsid w:val="00B13081"/>
  </w:style>
  <w:style w:type="paragraph" w:styleId="Footer">
    <w:name w:val="footer"/>
    <w:basedOn w:val="Normal"/>
    <w:link w:val="FooterChar"/>
    <w:uiPriority w:val="99"/>
    <w:unhideWhenUsed/>
    <w:rsid w:val="00B13081"/>
    <w:pPr>
      <w:tabs>
        <w:tab w:val="center" w:pos="4513"/>
        <w:tab w:val="right" w:pos="9026"/>
      </w:tabs>
    </w:pPr>
  </w:style>
  <w:style w:type="character" w:customStyle="1" w:styleId="FooterChar">
    <w:name w:val="Footer Char"/>
    <w:basedOn w:val="DefaultParagraphFont"/>
    <w:link w:val="Footer"/>
    <w:uiPriority w:val="99"/>
    <w:rsid w:val="00B13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GB"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B13081"/>
    <w:pPr>
      <w:tabs>
        <w:tab w:val="center" w:pos="4513"/>
        <w:tab w:val="right" w:pos="9026"/>
      </w:tabs>
    </w:pPr>
  </w:style>
  <w:style w:type="character" w:customStyle="1" w:styleId="HeaderChar">
    <w:name w:val="Header Char"/>
    <w:basedOn w:val="DefaultParagraphFont"/>
    <w:link w:val="Header"/>
    <w:uiPriority w:val="99"/>
    <w:rsid w:val="00B13081"/>
  </w:style>
  <w:style w:type="paragraph" w:styleId="Footer">
    <w:name w:val="footer"/>
    <w:basedOn w:val="Normal"/>
    <w:link w:val="FooterChar"/>
    <w:uiPriority w:val="99"/>
    <w:unhideWhenUsed/>
    <w:rsid w:val="00B13081"/>
    <w:pPr>
      <w:tabs>
        <w:tab w:val="center" w:pos="4513"/>
        <w:tab w:val="right" w:pos="9026"/>
      </w:tabs>
    </w:pPr>
  </w:style>
  <w:style w:type="character" w:customStyle="1" w:styleId="FooterChar">
    <w:name w:val="Footer Char"/>
    <w:basedOn w:val="DefaultParagraphFont"/>
    <w:link w:val="Footer"/>
    <w:uiPriority w:val="99"/>
    <w:rsid w:val="00B13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ds-eoe.nihr.ac.uk/" TargetMode="External"/><Relationship Id="rId3" Type="http://schemas.openxmlformats.org/officeDocument/2006/relationships/settings" Target="settings.xml"/><Relationship Id="rId7" Type="http://schemas.openxmlformats.org/officeDocument/2006/relationships/hyperlink" Target="mailto:tracey.johns@essex.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Katharine A</dc:creator>
  <cp:lastModifiedBy>Johns, Tracey A</cp:lastModifiedBy>
  <cp:revision>2</cp:revision>
  <cp:lastPrinted>2017-11-30T15:50:00Z</cp:lastPrinted>
  <dcterms:created xsi:type="dcterms:W3CDTF">2017-12-01T11:58:00Z</dcterms:created>
  <dcterms:modified xsi:type="dcterms:W3CDTF">2017-12-01T11:58:00Z</dcterms:modified>
</cp:coreProperties>
</file>