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F7D1" w14:textId="77777777" w:rsidR="00274910" w:rsidRDefault="005E27E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9C9EB" wp14:editId="331C5298">
                <wp:simplePos x="0" y="0"/>
                <wp:positionH relativeFrom="margin">
                  <wp:posOffset>-254000</wp:posOffset>
                </wp:positionH>
                <wp:positionV relativeFrom="paragraph">
                  <wp:posOffset>-635</wp:posOffset>
                </wp:positionV>
                <wp:extent cx="6172200" cy="408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08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39A45" w14:textId="77777777" w:rsidR="005E27EE" w:rsidRPr="00E4366B" w:rsidRDefault="005E27EE" w:rsidP="005E2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  <w:t>Engagement Facilitator</w:t>
                            </w:r>
                          </w:p>
                          <w:p w14:paraId="6611F665" w14:textId="77777777" w:rsidR="005E27EE" w:rsidRPr="00E4366B" w:rsidRDefault="005E27EE" w:rsidP="005E2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  <w:t>Mental Health and Drugs and Alcohol</w:t>
                            </w:r>
                          </w:p>
                          <w:p w14:paraId="5A267CC5" w14:textId="77777777" w:rsidR="005E27EE" w:rsidRPr="00E4366B" w:rsidRDefault="00732E88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Fixed term: 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One Year FTC</w:t>
                            </w:r>
                          </w:p>
                          <w:p w14:paraId="118D89FB" w14:textId="77777777" w:rsidR="007C3B8B" w:rsidRPr="00E4366B" w:rsidRDefault="00D73FB1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Salary - £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21.074 pro rata </w:t>
                            </w:r>
                          </w:p>
                          <w:p w14:paraId="7DF311AF" w14:textId="77777777" w:rsidR="00732E88" w:rsidRPr="00E4366B" w:rsidRDefault="007C3B8B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22.5</w:t>
                            </w:r>
                            <w:r w:rsidR="00732E88"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hours per week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(Tues/Wed/Thurs)</w:t>
                            </w:r>
                          </w:p>
                          <w:p w14:paraId="70FA6CEB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The SUN Network – The Maple centre, 6 Oak Drive, Huntingdon, PE297HN.</w:t>
                            </w:r>
                          </w:p>
                          <w:p w14:paraId="5231676F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An 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exciting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opportunity has arisen within the field of Mental Health and Drug and Alcohol engagement </w:t>
                            </w:r>
                            <w:r w:rsidR="007C3B8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(predominantly Mental H</w:t>
                            </w:r>
                            <w:r w:rsidR="000723A8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ealth)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to work with service users to ensure they have an effective voice in the commissioning of 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mental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health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and drug and alcohol services. </w:t>
                            </w:r>
                          </w:p>
                          <w:p w14:paraId="4C59F519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The role is county wide with an office base in Huntingdon.</w:t>
                            </w:r>
                          </w:p>
                          <w:p w14:paraId="321CAFE0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Please see attached job description and person specification.</w:t>
                            </w:r>
                          </w:p>
                          <w:p w14:paraId="1193FE84" w14:textId="77777777" w:rsidR="00D73FB1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For more information about this r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ole</w:t>
                            </w:r>
                            <w:r w:rsid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or for an application form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please contact Lois Sidney </w:t>
                            </w:r>
                            <w:r w:rsidR="007F0D86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on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07712 358172</w:t>
                            </w:r>
                            <w:r w:rsidR="007F0D86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or email </w:t>
                            </w:r>
                            <w:hyperlink r:id="rId6" w:history="1">
                              <w:r w:rsidR="009270D0" w:rsidRPr="00E4366B">
                                <w:rPr>
                                  <w:rStyle w:val="Hyperlink"/>
                                  <w:rFonts w:ascii="Arial" w:hAnsi="Arial" w:cs="Arial"/>
                                  <w:color w:val="43413D"/>
                                </w:rPr>
                                <w:t>lois.sidney@sunnetwork.org.uk</w:t>
                              </w:r>
                            </w:hyperlink>
                          </w:p>
                          <w:p w14:paraId="7597D522" w14:textId="0136B193" w:rsidR="009270D0" w:rsidRDefault="009270D0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Closing date: 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Tuesday 29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  <w:vertAlign w:val="superscript"/>
                              </w:rPr>
                              <w:t>th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January 2019 12pm</w:t>
                            </w:r>
                          </w:p>
                          <w:p w14:paraId="2A470C0A" w14:textId="1C89E9B9" w:rsidR="00EF2ECD" w:rsidRPr="00E4366B" w:rsidRDefault="00EF2EC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3413D"/>
                              </w:rPr>
                              <w:t>Interview date: Thursday 7</w:t>
                            </w:r>
                            <w:r w:rsidRPr="00EF2ECD">
                              <w:rPr>
                                <w:rFonts w:ascii="Arial" w:hAnsi="Arial" w:cs="Arial"/>
                                <w:color w:val="43413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February 2019</w:t>
                            </w:r>
                          </w:p>
                          <w:p w14:paraId="5CD8689E" w14:textId="77777777" w:rsidR="009270D0" w:rsidRPr="00E4366B" w:rsidRDefault="00B6330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C9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pt;margin-top:-.05pt;width:486pt;height:3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" fillcolor="white [3201]" stroked="f" strokeweight=".5pt">
                <v:textbox>
                  <w:txbxContent>
                    <w:p w14:paraId="17139A45" w14:textId="77777777" w:rsidR="005E27EE" w:rsidRPr="00E4366B" w:rsidRDefault="005E27EE" w:rsidP="005E27EE">
                      <w:pPr>
                        <w:jc w:val="center"/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</w:pPr>
                      <w:r w:rsidRPr="00E4366B"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  <w:t>Engagement Facilitator</w:t>
                      </w:r>
                    </w:p>
                    <w:p w14:paraId="6611F665" w14:textId="77777777" w:rsidR="005E27EE" w:rsidRPr="00E4366B" w:rsidRDefault="005E27EE" w:rsidP="005E27EE">
                      <w:pPr>
                        <w:jc w:val="center"/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</w:pPr>
                      <w:r w:rsidRPr="00E4366B"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  <w:t>Mental Health and Drugs and Alcohol</w:t>
                      </w:r>
                    </w:p>
                    <w:p w14:paraId="5A267CC5" w14:textId="77777777" w:rsidR="005E27EE" w:rsidRPr="00E4366B" w:rsidRDefault="00732E88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Fixed term: 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One Year FTC</w:t>
                      </w:r>
                    </w:p>
                    <w:p w14:paraId="118D89FB" w14:textId="77777777" w:rsidR="007C3B8B" w:rsidRPr="00E4366B" w:rsidRDefault="00D73FB1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Salary - £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21.074 pro rata </w:t>
                      </w:r>
                    </w:p>
                    <w:p w14:paraId="7DF311AF" w14:textId="77777777" w:rsidR="00732E88" w:rsidRPr="00E4366B" w:rsidRDefault="007C3B8B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Hours: 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22.5</w:t>
                      </w:r>
                      <w:r w:rsidR="00732E88"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</w:t>
                      </w: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hours per week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(Tues/Wed/Thurs)</w:t>
                      </w:r>
                    </w:p>
                    <w:p w14:paraId="70FA6CEB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The SUN Network – The Maple centre, 6 Oak Drive, Huntingdon, PE297HN.</w:t>
                      </w:r>
                    </w:p>
                    <w:p w14:paraId="5231676F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An 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 xml:space="preserve">exciting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opportunity has arisen within the field of Mental Health and Drug and Alcohol engagement </w:t>
                      </w:r>
                      <w:r w:rsidR="007C3B8B" w:rsidRPr="00E4366B">
                        <w:rPr>
                          <w:rFonts w:ascii="Arial" w:hAnsi="Arial" w:cs="Arial"/>
                          <w:color w:val="43413D"/>
                        </w:rPr>
                        <w:t>(predominantly Mental H</w:t>
                      </w:r>
                      <w:r w:rsidR="000723A8" w:rsidRPr="00E4366B">
                        <w:rPr>
                          <w:rFonts w:ascii="Arial" w:hAnsi="Arial" w:cs="Arial"/>
                          <w:color w:val="43413D"/>
                        </w:rPr>
                        <w:t xml:space="preserve">ealth)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to work with service users to ensure they have an effective voice in the commissioning of 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 xml:space="preserve">mental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health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and drug and alcohol services. </w:t>
                      </w:r>
                    </w:p>
                    <w:p w14:paraId="4C59F519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The role is county wide with an office base in Huntingdon.</w:t>
                      </w:r>
                    </w:p>
                    <w:p w14:paraId="321CAFE0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Please see attached job description and person specification.</w:t>
                      </w:r>
                    </w:p>
                    <w:p w14:paraId="1193FE84" w14:textId="77777777" w:rsidR="00D73FB1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For more information about this r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>ole</w:t>
                      </w:r>
                      <w:r w:rsidR="00E4366B">
                        <w:rPr>
                          <w:rFonts w:ascii="Arial" w:hAnsi="Arial" w:cs="Arial"/>
                          <w:color w:val="43413D"/>
                        </w:rPr>
                        <w:t xml:space="preserve"> or for an application form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 xml:space="preserve"> please contact Lois Sidney </w:t>
                      </w:r>
                      <w:r w:rsidR="007F0D86" w:rsidRPr="00E4366B">
                        <w:rPr>
                          <w:rFonts w:ascii="Arial" w:hAnsi="Arial" w:cs="Arial"/>
                          <w:color w:val="43413D"/>
                        </w:rPr>
                        <w:t xml:space="preserve">on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07712 358172</w:t>
                      </w:r>
                      <w:r w:rsidR="007F0D86" w:rsidRPr="00E4366B">
                        <w:rPr>
                          <w:rFonts w:ascii="Arial" w:hAnsi="Arial" w:cs="Arial"/>
                          <w:color w:val="43413D"/>
                        </w:rPr>
                        <w:t xml:space="preserve"> or email </w:t>
                      </w:r>
                      <w:hyperlink r:id="rId7" w:history="1">
                        <w:r w:rsidR="009270D0" w:rsidRPr="00E4366B">
                          <w:rPr>
                            <w:rStyle w:val="Hyperlink"/>
                            <w:rFonts w:ascii="Arial" w:hAnsi="Arial" w:cs="Arial"/>
                            <w:color w:val="43413D"/>
                          </w:rPr>
                          <w:t>lois.sidney@sunnetwork.org.uk</w:t>
                        </w:r>
                      </w:hyperlink>
                    </w:p>
                    <w:p w14:paraId="7597D522" w14:textId="0136B193" w:rsidR="009270D0" w:rsidRDefault="009270D0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Closing date: 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>Tuesday 29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  <w:vertAlign w:val="superscript"/>
                        </w:rPr>
                        <w:t>th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 xml:space="preserve"> January 2019 12pm</w:t>
                      </w:r>
                    </w:p>
                    <w:p w14:paraId="2A470C0A" w14:textId="1C89E9B9" w:rsidR="00EF2ECD" w:rsidRPr="00E4366B" w:rsidRDefault="00EF2EC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>
                        <w:rPr>
                          <w:rFonts w:ascii="Arial" w:hAnsi="Arial" w:cs="Arial"/>
                          <w:color w:val="43413D"/>
                        </w:rPr>
                        <w:t>Interview date: Thursday 7</w:t>
                      </w:r>
                      <w:r w:rsidRPr="00EF2ECD">
                        <w:rPr>
                          <w:rFonts w:ascii="Arial" w:hAnsi="Arial" w:cs="Arial"/>
                          <w:color w:val="43413D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43413D"/>
                        </w:rPr>
                        <w:t xml:space="preserve"> February 2019</w:t>
                      </w:r>
                    </w:p>
                    <w:p w14:paraId="5CD8689E" w14:textId="77777777" w:rsidR="009270D0" w:rsidRPr="00E4366B" w:rsidRDefault="00B6330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9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775F" w14:textId="77777777" w:rsidR="00EA1E0C" w:rsidRDefault="00EA1E0C" w:rsidP="00E4366B">
      <w:pPr>
        <w:spacing w:after="0" w:line="240" w:lineRule="auto"/>
      </w:pPr>
      <w:r>
        <w:separator/>
      </w:r>
    </w:p>
  </w:endnote>
  <w:endnote w:type="continuationSeparator" w:id="0">
    <w:p w14:paraId="6ACC1EDB" w14:textId="77777777" w:rsidR="00EA1E0C" w:rsidRDefault="00EA1E0C" w:rsidP="00E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3AF9" w14:textId="77777777" w:rsidR="00EA1E0C" w:rsidRDefault="00EA1E0C" w:rsidP="00E4366B">
      <w:pPr>
        <w:spacing w:after="0" w:line="240" w:lineRule="auto"/>
      </w:pPr>
      <w:r>
        <w:separator/>
      </w:r>
    </w:p>
  </w:footnote>
  <w:footnote w:type="continuationSeparator" w:id="0">
    <w:p w14:paraId="0387A526" w14:textId="77777777" w:rsidR="00EA1E0C" w:rsidRDefault="00EA1E0C" w:rsidP="00E4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9CA0" w14:textId="77777777" w:rsidR="00E4366B" w:rsidRDefault="00E4366B" w:rsidP="00E4366B">
    <w:pPr>
      <w:pStyle w:val="Header"/>
      <w:jc w:val="center"/>
    </w:pPr>
    <w:r>
      <w:rPr>
        <w:noProof/>
      </w:rPr>
      <w:drawing>
        <wp:inline distT="0" distB="0" distL="0" distR="0" wp14:anchorId="03B0DAFC" wp14:editId="32CDAA86">
          <wp:extent cx="2340869" cy="1170434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17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E"/>
    <w:rsid w:val="000723A8"/>
    <w:rsid w:val="00193A31"/>
    <w:rsid w:val="00274910"/>
    <w:rsid w:val="005A49DA"/>
    <w:rsid w:val="005E27EE"/>
    <w:rsid w:val="00732E88"/>
    <w:rsid w:val="007C3B8B"/>
    <w:rsid w:val="007F0D86"/>
    <w:rsid w:val="009270D0"/>
    <w:rsid w:val="00A10EBD"/>
    <w:rsid w:val="00A50456"/>
    <w:rsid w:val="00B6330D"/>
    <w:rsid w:val="00D73FB1"/>
    <w:rsid w:val="00D906C1"/>
    <w:rsid w:val="00E4366B"/>
    <w:rsid w:val="00EA1E0C"/>
    <w:rsid w:val="00EF2ECD"/>
    <w:rsid w:val="00F6518C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DC6F"/>
  <w15:chartTrackingRefBased/>
  <w15:docId w15:val="{F825940A-32D3-4A34-92D9-91A2B845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0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6B"/>
  </w:style>
  <w:style w:type="paragraph" w:styleId="Footer">
    <w:name w:val="footer"/>
    <w:basedOn w:val="Normal"/>
    <w:link w:val="Foot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is.sidney@sunnetwo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s.sidney@sunnetwork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Lois Sidney</cp:lastModifiedBy>
  <cp:revision>3</cp:revision>
  <dcterms:created xsi:type="dcterms:W3CDTF">2019-01-15T17:18:00Z</dcterms:created>
  <dcterms:modified xsi:type="dcterms:W3CDTF">2019-01-16T16:52:00Z</dcterms:modified>
</cp:coreProperties>
</file>