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B4481" w14:textId="3872DBC4" w:rsidR="009F1C37" w:rsidRPr="00366F76" w:rsidRDefault="00366F76" w:rsidP="00366F76">
      <w:pPr>
        <w:jc w:val="center"/>
        <w:rPr>
          <w:rFonts w:ascii="Arial" w:hAnsi="Arial" w:cs="Arial"/>
          <w:color w:val="3B3838" w:themeColor="background2" w:themeShade="40"/>
        </w:rPr>
      </w:pPr>
      <w:r>
        <w:rPr>
          <w:rFonts w:ascii="Arial" w:hAnsi="Arial" w:cs="Arial"/>
          <w:noProof/>
          <w:color w:val="E7E6E6" w:themeColor="background2"/>
        </w:rPr>
        <w:drawing>
          <wp:inline distT="0" distB="0" distL="0" distR="0" wp14:anchorId="2965CD24" wp14:editId="455F2596">
            <wp:extent cx="2152650" cy="1076325"/>
            <wp:effectExtent l="0" t="0" r="0" b="9525"/>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2902" cy="1076451"/>
                    </a:xfrm>
                    <a:prstGeom prst="rect">
                      <a:avLst/>
                    </a:prstGeom>
                  </pic:spPr>
                </pic:pic>
              </a:graphicData>
            </a:graphic>
          </wp:inline>
        </w:drawing>
      </w:r>
    </w:p>
    <w:p w14:paraId="246ABFD8" w14:textId="2CE6F096" w:rsidR="008813A6" w:rsidRPr="00366F76" w:rsidRDefault="001B7F56" w:rsidP="009F1C37">
      <w:pPr>
        <w:rPr>
          <w:rFonts w:ascii="Arial" w:hAnsi="Arial" w:cs="Arial"/>
          <w:b/>
          <w:bCs/>
          <w:color w:val="3B3838" w:themeColor="background2" w:themeShade="40"/>
          <w:sz w:val="28"/>
          <w:szCs w:val="28"/>
        </w:rPr>
      </w:pPr>
      <w:r w:rsidRPr="00366F76">
        <w:rPr>
          <w:rFonts w:ascii="Arial" w:hAnsi="Arial" w:cs="Arial"/>
          <w:b/>
          <w:bCs/>
          <w:color w:val="3B3838" w:themeColor="background2" w:themeShade="40"/>
          <w:sz w:val="28"/>
          <w:szCs w:val="28"/>
        </w:rPr>
        <w:t xml:space="preserve">Safeguarding </w:t>
      </w:r>
      <w:r w:rsidR="00173051" w:rsidRPr="00366F76">
        <w:rPr>
          <w:rFonts w:ascii="Arial" w:hAnsi="Arial" w:cs="Arial"/>
          <w:b/>
          <w:bCs/>
          <w:color w:val="3B3838" w:themeColor="background2" w:themeShade="40"/>
          <w:sz w:val="28"/>
          <w:szCs w:val="28"/>
        </w:rPr>
        <w:t>Children</w:t>
      </w:r>
      <w:r w:rsidR="00462096" w:rsidRPr="00366F76">
        <w:rPr>
          <w:rFonts w:ascii="Arial" w:hAnsi="Arial" w:cs="Arial"/>
          <w:b/>
          <w:bCs/>
          <w:color w:val="3B3838" w:themeColor="background2" w:themeShade="40"/>
          <w:sz w:val="28"/>
          <w:szCs w:val="28"/>
        </w:rPr>
        <w:t xml:space="preserve"> Policy</w:t>
      </w:r>
    </w:p>
    <w:p w14:paraId="0487F276" w14:textId="77777777" w:rsidR="00173051" w:rsidRPr="00366F76" w:rsidRDefault="00173051" w:rsidP="00173051">
      <w:pPr>
        <w:rPr>
          <w:rFonts w:ascii="Arial" w:hAnsi="Arial" w:cs="Arial"/>
          <w:color w:val="3B3838" w:themeColor="background2" w:themeShade="40"/>
        </w:rPr>
      </w:pPr>
    </w:p>
    <w:p w14:paraId="32445541" w14:textId="2BB8C11E" w:rsidR="00173051" w:rsidRPr="00366F76" w:rsidRDefault="00173051" w:rsidP="00173051">
      <w:pPr>
        <w:rPr>
          <w:rFonts w:ascii="Arial" w:hAnsi="Arial" w:cs="Arial"/>
          <w:b/>
          <w:color w:val="3B3838" w:themeColor="background2" w:themeShade="40"/>
        </w:rPr>
      </w:pPr>
      <w:r w:rsidRPr="00366F76">
        <w:rPr>
          <w:rFonts w:ascii="Arial" w:hAnsi="Arial" w:cs="Arial"/>
          <w:b/>
          <w:color w:val="3B3838" w:themeColor="background2" w:themeShade="40"/>
        </w:rPr>
        <w:t>1. Background</w:t>
      </w:r>
    </w:p>
    <w:p w14:paraId="20A67D04" w14:textId="137FF2E6"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Although </w:t>
      </w:r>
      <w:r w:rsidR="00730136" w:rsidRPr="00366F76">
        <w:rPr>
          <w:rFonts w:ascii="Arial" w:hAnsi="Arial" w:cs="Arial"/>
          <w:color w:val="3B3838" w:themeColor="background2" w:themeShade="40"/>
        </w:rPr>
        <w:t>T</w:t>
      </w:r>
      <w:r w:rsidRPr="00366F76">
        <w:rPr>
          <w:rFonts w:ascii="Arial" w:hAnsi="Arial" w:cs="Arial"/>
          <w:color w:val="3B3838" w:themeColor="background2" w:themeShade="40"/>
        </w:rPr>
        <w:t xml:space="preserve">he SUN </w:t>
      </w:r>
      <w:r w:rsidR="00730136" w:rsidRPr="00366F76">
        <w:rPr>
          <w:rFonts w:ascii="Arial" w:hAnsi="Arial" w:cs="Arial"/>
          <w:color w:val="3B3838" w:themeColor="background2" w:themeShade="40"/>
        </w:rPr>
        <w:t>N</w:t>
      </w:r>
      <w:r w:rsidRPr="00366F76">
        <w:rPr>
          <w:rFonts w:ascii="Arial" w:hAnsi="Arial" w:cs="Arial"/>
          <w:color w:val="3B3838" w:themeColor="background2" w:themeShade="40"/>
        </w:rPr>
        <w:t xml:space="preserve">etwork does not work with children or young people it is necessary for the </w:t>
      </w:r>
      <w:r w:rsidR="00F03F56" w:rsidRPr="00366F76">
        <w:rPr>
          <w:rFonts w:ascii="Arial" w:hAnsi="Arial" w:cs="Arial"/>
          <w:color w:val="3B3838" w:themeColor="background2" w:themeShade="40"/>
        </w:rPr>
        <w:t>o</w:t>
      </w:r>
      <w:r w:rsidRPr="00366F76">
        <w:rPr>
          <w:rFonts w:ascii="Arial" w:hAnsi="Arial" w:cs="Arial"/>
          <w:color w:val="3B3838" w:themeColor="background2" w:themeShade="40"/>
        </w:rPr>
        <w:t xml:space="preserve">rganisation to consider children in relation to their responsibilities to keep them safe from harm. </w:t>
      </w:r>
    </w:p>
    <w:p w14:paraId="6CC6E59E" w14:textId="08E6ECB2"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The SUN </w:t>
      </w:r>
      <w:r w:rsidR="00730136" w:rsidRPr="00366F76">
        <w:rPr>
          <w:rFonts w:ascii="Arial" w:hAnsi="Arial" w:cs="Arial"/>
          <w:color w:val="3B3838" w:themeColor="background2" w:themeShade="40"/>
        </w:rPr>
        <w:t>N</w:t>
      </w:r>
      <w:r w:rsidRPr="00366F76">
        <w:rPr>
          <w:rFonts w:ascii="Arial" w:hAnsi="Arial" w:cs="Arial"/>
          <w:color w:val="3B3838" w:themeColor="background2" w:themeShade="40"/>
        </w:rPr>
        <w:t xml:space="preserve">etwork is committed to the protection and welfare of children. Where there is a concern that a child is at risk because of </w:t>
      </w:r>
      <w:r w:rsidR="00F03F56" w:rsidRPr="00366F76">
        <w:rPr>
          <w:rFonts w:ascii="Arial" w:hAnsi="Arial" w:cs="Arial"/>
          <w:color w:val="3B3838" w:themeColor="background2" w:themeShade="40"/>
        </w:rPr>
        <w:t xml:space="preserve">a </w:t>
      </w:r>
      <w:r w:rsidRPr="00366F76">
        <w:rPr>
          <w:rFonts w:ascii="Arial" w:hAnsi="Arial" w:cs="Arial"/>
          <w:color w:val="3B3838" w:themeColor="background2" w:themeShade="40"/>
        </w:rPr>
        <w:t xml:space="preserve">disclosure by any SUN </w:t>
      </w:r>
      <w:r w:rsidR="00730136" w:rsidRPr="00366F76">
        <w:rPr>
          <w:rFonts w:ascii="Arial" w:hAnsi="Arial" w:cs="Arial"/>
          <w:color w:val="3B3838" w:themeColor="background2" w:themeShade="40"/>
        </w:rPr>
        <w:t>N</w:t>
      </w:r>
      <w:r w:rsidRPr="00366F76">
        <w:rPr>
          <w:rFonts w:ascii="Arial" w:hAnsi="Arial" w:cs="Arial"/>
          <w:color w:val="3B3838" w:themeColor="background2" w:themeShade="40"/>
        </w:rPr>
        <w:t xml:space="preserve">etwork member, action will be taken. This policy aims to set out the circumstances and procedures staff should use when faced with a Child Protection issue. </w:t>
      </w:r>
    </w:p>
    <w:p w14:paraId="03EC6549" w14:textId="5A78EA04" w:rsidR="00173051" w:rsidRPr="00366F76" w:rsidRDefault="00173051" w:rsidP="00173051">
      <w:pPr>
        <w:rPr>
          <w:rFonts w:ascii="Arial" w:hAnsi="Arial" w:cs="Arial"/>
          <w:b/>
          <w:color w:val="3B3838" w:themeColor="background2" w:themeShade="40"/>
        </w:rPr>
      </w:pPr>
      <w:r w:rsidRPr="00366F76">
        <w:rPr>
          <w:rFonts w:ascii="Arial" w:hAnsi="Arial" w:cs="Arial"/>
          <w:b/>
          <w:color w:val="3B3838" w:themeColor="background2" w:themeShade="40"/>
        </w:rPr>
        <w:t xml:space="preserve">2. Implementation of this Policy </w:t>
      </w:r>
    </w:p>
    <w:p w14:paraId="69923E8B" w14:textId="4855A198"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This Policy deals with </w:t>
      </w:r>
      <w:r w:rsidR="00730136" w:rsidRPr="00366F76">
        <w:rPr>
          <w:rFonts w:ascii="Arial" w:hAnsi="Arial" w:cs="Arial"/>
          <w:color w:val="3B3838" w:themeColor="background2" w:themeShade="40"/>
        </w:rPr>
        <w:t>T</w:t>
      </w:r>
      <w:r w:rsidRPr="00366F76">
        <w:rPr>
          <w:rFonts w:ascii="Arial" w:hAnsi="Arial" w:cs="Arial"/>
          <w:color w:val="3B3838" w:themeColor="background2" w:themeShade="40"/>
        </w:rPr>
        <w:t xml:space="preserve">he SUN </w:t>
      </w:r>
      <w:r w:rsidR="00730136" w:rsidRPr="00366F76">
        <w:rPr>
          <w:rFonts w:ascii="Arial" w:hAnsi="Arial" w:cs="Arial"/>
          <w:color w:val="3B3838" w:themeColor="background2" w:themeShade="40"/>
        </w:rPr>
        <w:t>N</w:t>
      </w:r>
      <w:r w:rsidRPr="00366F76">
        <w:rPr>
          <w:rFonts w:ascii="Arial" w:hAnsi="Arial" w:cs="Arial"/>
          <w:color w:val="3B3838" w:themeColor="background2" w:themeShade="40"/>
        </w:rPr>
        <w:t xml:space="preserve">etwork’s response to Child Welfare.  </w:t>
      </w:r>
    </w:p>
    <w:p w14:paraId="2A763982" w14:textId="6A46B00E"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a. The SUN </w:t>
      </w:r>
      <w:r w:rsidR="00730136" w:rsidRPr="00366F76">
        <w:rPr>
          <w:rFonts w:ascii="Arial" w:hAnsi="Arial" w:cs="Arial"/>
          <w:color w:val="3B3838" w:themeColor="background2" w:themeShade="40"/>
        </w:rPr>
        <w:t>N</w:t>
      </w:r>
      <w:r w:rsidRPr="00366F76">
        <w:rPr>
          <w:rFonts w:ascii="Arial" w:hAnsi="Arial" w:cs="Arial"/>
          <w:color w:val="3B3838" w:themeColor="background2" w:themeShade="40"/>
        </w:rPr>
        <w:t xml:space="preserve">etwork will provide </w:t>
      </w:r>
      <w:r w:rsidR="00366F76" w:rsidRPr="00366F76">
        <w:rPr>
          <w:rFonts w:ascii="Arial" w:hAnsi="Arial" w:cs="Arial"/>
          <w:color w:val="3B3838" w:themeColor="background2" w:themeShade="40"/>
        </w:rPr>
        <w:t>Safeguarding Children</w:t>
      </w:r>
      <w:r w:rsidRPr="00366F76">
        <w:rPr>
          <w:rFonts w:ascii="Arial" w:hAnsi="Arial" w:cs="Arial"/>
          <w:color w:val="3B3838" w:themeColor="background2" w:themeShade="40"/>
        </w:rPr>
        <w:t xml:space="preserve"> Training for st</w:t>
      </w:r>
      <w:r w:rsidR="00366F76" w:rsidRPr="00366F76">
        <w:rPr>
          <w:rFonts w:ascii="Arial" w:hAnsi="Arial" w:cs="Arial"/>
          <w:color w:val="3B3838" w:themeColor="background2" w:themeShade="40"/>
        </w:rPr>
        <w:t>aff</w:t>
      </w:r>
      <w:r w:rsidRPr="00366F76">
        <w:rPr>
          <w:rFonts w:ascii="Arial" w:hAnsi="Arial" w:cs="Arial"/>
          <w:color w:val="3B3838" w:themeColor="background2" w:themeShade="40"/>
        </w:rPr>
        <w:t xml:space="preserve">. This will be more intense at the start of the implementation of this policy and will be followed by refreshers where appropriate. </w:t>
      </w:r>
    </w:p>
    <w:p w14:paraId="7C029E27" w14:textId="3CC6EB2C"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b. The SUN </w:t>
      </w:r>
      <w:r w:rsidR="00730136" w:rsidRPr="00366F76">
        <w:rPr>
          <w:rFonts w:ascii="Arial" w:hAnsi="Arial" w:cs="Arial"/>
          <w:color w:val="3B3838" w:themeColor="background2" w:themeShade="40"/>
        </w:rPr>
        <w:t>N</w:t>
      </w:r>
      <w:r w:rsidRPr="00366F76">
        <w:rPr>
          <w:rFonts w:ascii="Arial" w:hAnsi="Arial" w:cs="Arial"/>
          <w:color w:val="3B3838" w:themeColor="background2" w:themeShade="40"/>
        </w:rPr>
        <w:t xml:space="preserve">etwork will ensure all staff and volunteers are DBS checked on a three-year </w:t>
      </w:r>
      <w:proofErr w:type="gramStart"/>
      <w:r w:rsidRPr="00366F76">
        <w:rPr>
          <w:rFonts w:ascii="Arial" w:hAnsi="Arial" w:cs="Arial"/>
          <w:color w:val="3B3838" w:themeColor="background2" w:themeShade="40"/>
        </w:rPr>
        <w:t>cycle .</w:t>
      </w:r>
      <w:proofErr w:type="gramEnd"/>
      <w:r w:rsidRPr="00366F76">
        <w:rPr>
          <w:rFonts w:ascii="Arial" w:hAnsi="Arial" w:cs="Arial"/>
          <w:color w:val="3B3838" w:themeColor="background2" w:themeShade="40"/>
        </w:rPr>
        <w:t xml:space="preserve"> </w:t>
      </w:r>
    </w:p>
    <w:p w14:paraId="18B36189" w14:textId="11548E7D"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c. This policy will be reviewed on a three yearly cycle unless there is any significant change in legislation which means a speedier review process.  </w:t>
      </w:r>
    </w:p>
    <w:p w14:paraId="1B07F067" w14:textId="1CDEEAD8" w:rsidR="00173051" w:rsidRPr="00366F76" w:rsidRDefault="00173051" w:rsidP="00173051">
      <w:pPr>
        <w:rPr>
          <w:rFonts w:ascii="Arial" w:hAnsi="Arial" w:cs="Arial"/>
          <w:b/>
          <w:color w:val="3B3838" w:themeColor="background2" w:themeShade="40"/>
        </w:rPr>
      </w:pPr>
      <w:r w:rsidRPr="00366F76">
        <w:rPr>
          <w:rFonts w:ascii="Arial" w:hAnsi="Arial" w:cs="Arial"/>
          <w:b/>
          <w:color w:val="3B3838" w:themeColor="background2" w:themeShade="40"/>
        </w:rPr>
        <w:t xml:space="preserve">3. 6 key points of information sharing </w:t>
      </w:r>
    </w:p>
    <w:p w14:paraId="46B0EEEF" w14:textId="37EF3EE8"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a. </w:t>
      </w:r>
      <w:r w:rsidR="00F03F56" w:rsidRPr="00366F76">
        <w:rPr>
          <w:rFonts w:ascii="Arial" w:hAnsi="Arial" w:cs="Arial"/>
          <w:color w:val="3B3838" w:themeColor="background2" w:themeShade="40"/>
        </w:rPr>
        <w:t>When</w:t>
      </w:r>
      <w:r w:rsidR="00633793" w:rsidRPr="00366F76">
        <w:rPr>
          <w:rFonts w:ascii="Arial" w:hAnsi="Arial" w:cs="Arial"/>
          <w:color w:val="3B3838" w:themeColor="background2" w:themeShade="40"/>
        </w:rPr>
        <w:t xml:space="preserve"> dealing with families</w:t>
      </w:r>
      <w:r w:rsidR="00F03F56" w:rsidRPr="00366F76">
        <w:rPr>
          <w:rFonts w:ascii="Arial" w:hAnsi="Arial" w:cs="Arial"/>
          <w:color w:val="3B3838" w:themeColor="background2" w:themeShade="40"/>
        </w:rPr>
        <w:t xml:space="preserve">, staff </w:t>
      </w:r>
      <w:r w:rsidRPr="00366F76">
        <w:rPr>
          <w:rFonts w:ascii="Arial" w:hAnsi="Arial" w:cs="Arial"/>
          <w:color w:val="3B3838" w:themeColor="background2" w:themeShade="40"/>
        </w:rPr>
        <w:t xml:space="preserve">should explain to children, young people and families at the outset, openly and honestly, what and how information will, or could be shared and why, and seek their agreement. The exception to this is where to do so would put that child, young person or others at increased risk of significant harm or an adult at risk of serious harm, or if it would undermine the prevention, detection or prosecution of a serious crime (see glossary for definition) including where seeking consent might lead to interference with any potential investigation. </w:t>
      </w:r>
    </w:p>
    <w:p w14:paraId="0CCB156D" w14:textId="6F73F40F"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b. </w:t>
      </w:r>
      <w:r w:rsidR="00F03F56" w:rsidRPr="00366F76">
        <w:rPr>
          <w:rFonts w:ascii="Arial" w:hAnsi="Arial" w:cs="Arial"/>
          <w:color w:val="3B3838" w:themeColor="background2" w:themeShade="40"/>
        </w:rPr>
        <w:t xml:space="preserve">Staff </w:t>
      </w:r>
      <w:r w:rsidRPr="00366F76">
        <w:rPr>
          <w:rFonts w:ascii="Arial" w:hAnsi="Arial" w:cs="Arial"/>
          <w:color w:val="3B3838" w:themeColor="background2" w:themeShade="40"/>
        </w:rPr>
        <w:t xml:space="preserve">must always consider the safety and welfare of a child or young person when making decisions on whether to share information about them. Where there is concern that the child may be suffering or is at risk of suffering significant harm, the child’s safety and welfare must be the overriding consideration. </w:t>
      </w:r>
    </w:p>
    <w:p w14:paraId="6601BED4" w14:textId="77777777"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 </w:t>
      </w:r>
    </w:p>
    <w:p w14:paraId="3D10B082" w14:textId="5B9756A8"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c. </w:t>
      </w:r>
      <w:r w:rsidR="00F03F56" w:rsidRPr="00366F76">
        <w:rPr>
          <w:rFonts w:ascii="Arial" w:hAnsi="Arial" w:cs="Arial"/>
          <w:color w:val="3B3838" w:themeColor="background2" w:themeShade="40"/>
        </w:rPr>
        <w:t xml:space="preserve">Staff </w:t>
      </w:r>
      <w:r w:rsidRPr="00366F76">
        <w:rPr>
          <w:rFonts w:ascii="Arial" w:hAnsi="Arial" w:cs="Arial"/>
          <w:color w:val="3B3838" w:themeColor="background2" w:themeShade="40"/>
        </w:rPr>
        <w:t xml:space="preserve">should, where possible, respect the wishes of children, young people or families who do not consent to share confidential information. You may still share information, if in your judgement on the facts of the case there is sufficient need to override that lack of consent. </w:t>
      </w:r>
    </w:p>
    <w:p w14:paraId="530C9629" w14:textId="2AC84F91"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lastRenderedPageBreak/>
        <w:t xml:space="preserve">d. </w:t>
      </w:r>
      <w:r w:rsidR="00F03F56" w:rsidRPr="00366F76">
        <w:rPr>
          <w:rFonts w:ascii="Arial" w:hAnsi="Arial" w:cs="Arial"/>
          <w:color w:val="3B3838" w:themeColor="background2" w:themeShade="40"/>
        </w:rPr>
        <w:t xml:space="preserve">Staff </w:t>
      </w:r>
      <w:r w:rsidRPr="00366F76">
        <w:rPr>
          <w:rFonts w:ascii="Arial" w:hAnsi="Arial" w:cs="Arial"/>
          <w:color w:val="3B3838" w:themeColor="background2" w:themeShade="40"/>
        </w:rPr>
        <w:t xml:space="preserve">should seek advice where in doubt, especially where </w:t>
      </w:r>
      <w:r w:rsidR="00F03F56" w:rsidRPr="00366F76">
        <w:rPr>
          <w:rFonts w:ascii="Arial" w:hAnsi="Arial" w:cs="Arial"/>
          <w:color w:val="3B3838" w:themeColor="background2" w:themeShade="40"/>
        </w:rPr>
        <w:t>the</w:t>
      </w:r>
      <w:r w:rsidRPr="00366F76">
        <w:rPr>
          <w:rFonts w:ascii="Arial" w:hAnsi="Arial" w:cs="Arial"/>
          <w:color w:val="3B3838" w:themeColor="background2" w:themeShade="40"/>
        </w:rPr>
        <w:t xml:space="preserve"> doubt relates to a concern about possible significant harm to a child or serious harm to others. </w:t>
      </w:r>
    </w:p>
    <w:p w14:paraId="30179F4B" w14:textId="023BD066"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e. </w:t>
      </w:r>
      <w:r w:rsidR="00F03F56" w:rsidRPr="00366F76">
        <w:rPr>
          <w:rFonts w:ascii="Arial" w:hAnsi="Arial" w:cs="Arial"/>
          <w:color w:val="3B3838" w:themeColor="background2" w:themeShade="40"/>
        </w:rPr>
        <w:t xml:space="preserve">Staff </w:t>
      </w:r>
      <w:r w:rsidRPr="00366F76">
        <w:rPr>
          <w:rFonts w:ascii="Arial" w:hAnsi="Arial" w:cs="Arial"/>
          <w:color w:val="3B3838" w:themeColor="background2" w:themeShade="40"/>
        </w:rPr>
        <w:t xml:space="preserve">should ensure that the information you share is accurate and up-to-date, necessary for the purpose for which you are sharing it, shared only with those people who need to see it, and shared securely. </w:t>
      </w:r>
    </w:p>
    <w:p w14:paraId="6A056138" w14:textId="58FCBB9E"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f.  </w:t>
      </w:r>
      <w:r w:rsidR="00F03F56" w:rsidRPr="00366F76">
        <w:rPr>
          <w:rFonts w:ascii="Arial" w:hAnsi="Arial" w:cs="Arial"/>
          <w:color w:val="3B3838" w:themeColor="background2" w:themeShade="40"/>
        </w:rPr>
        <w:t xml:space="preserve">Staff </w:t>
      </w:r>
      <w:r w:rsidRPr="00366F76">
        <w:rPr>
          <w:rFonts w:ascii="Arial" w:hAnsi="Arial" w:cs="Arial"/>
          <w:color w:val="3B3838" w:themeColor="background2" w:themeShade="40"/>
        </w:rPr>
        <w:t xml:space="preserve">should always record the reasons for </w:t>
      </w:r>
      <w:r w:rsidR="00F03F56" w:rsidRPr="00366F76">
        <w:rPr>
          <w:rFonts w:ascii="Arial" w:hAnsi="Arial" w:cs="Arial"/>
          <w:color w:val="3B3838" w:themeColor="background2" w:themeShade="40"/>
        </w:rPr>
        <w:t>their</w:t>
      </w:r>
      <w:r w:rsidRPr="00366F76">
        <w:rPr>
          <w:rFonts w:ascii="Arial" w:hAnsi="Arial" w:cs="Arial"/>
          <w:color w:val="3B3838" w:themeColor="background2" w:themeShade="40"/>
        </w:rPr>
        <w:t xml:space="preserve"> decision – whether it is to share information or not. </w:t>
      </w:r>
    </w:p>
    <w:p w14:paraId="3250A3A8" w14:textId="681D88E6" w:rsidR="00173051" w:rsidRPr="00366F76" w:rsidRDefault="00173051" w:rsidP="00173051">
      <w:pPr>
        <w:rPr>
          <w:rFonts w:ascii="Arial" w:hAnsi="Arial" w:cs="Arial"/>
          <w:b/>
          <w:color w:val="3B3838" w:themeColor="background2" w:themeShade="40"/>
        </w:rPr>
      </w:pPr>
      <w:r w:rsidRPr="00366F76">
        <w:rPr>
          <w:rFonts w:ascii="Arial" w:hAnsi="Arial" w:cs="Arial"/>
          <w:b/>
          <w:color w:val="3B3838" w:themeColor="background2" w:themeShade="40"/>
        </w:rPr>
        <w:t xml:space="preserve">4. What constitutes a child safeguarding concern </w:t>
      </w:r>
    </w:p>
    <w:p w14:paraId="41BD7A60" w14:textId="791A0F74"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Within the context of </w:t>
      </w:r>
      <w:r w:rsidR="00730136" w:rsidRPr="00366F76">
        <w:rPr>
          <w:rFonts w:ascii="Arial" w:hAnsi="Arial" w:cs="Arial"/>
          <w:color w:val="3B3838" w:themeColor="background2" w:themeShade="40"/>
        </w:rPr>
        <w:t>T</w:t>
      </w:r>
      <w:r w:rsidRPr="00366F76">
        <w:rPr>
          <w:rFonts w:ascii="Arial" w:hAnsi="Arial" w:cs="Arial"/>
          <w:color w:val="3B3838" w:themeColor="background2" w:themeShade="40"/>
        </w:rPr>
        <w:t xml:space="preserve">he SUN </w:t>
      </w:r>
      <w:r w:rsidR="00730136" w:rsidRPr="00366F76">
        <w:rPr>
          <w:rFonts w:ascii="Arial" w:hAnsi="Arial" w:cs="Arial"/>
          <w:color w:val="3B3838" w:themeColor="background2" w:themeShade="40"/>
        </w:rPr>
        <w:t>N</w:t>
      </w:r>
      <w:r w:rsidRPr="00366F76">
        <w:rPr>
          <w:rFonts w:ascii="Arial" w:hAnsi="Arial" w:cs="Arial"/>
          <w:color w:val="3B3838" w:themeColor="background2" w:themeShade="40"/>
        </w:rPr>
        <w:t xml:space="preserve">etwork services it is unlikely that staff would receive a direct disclosure from a child or young person. However, it is more likely that disclosures will come from adult service users who are either parents or in contact with children. This policy will guide staff in when and how they deal with serious issues related to children within this context. </w:t>
      </w:r>
    </w:p>
    <w:p w14:paraId="06CE8884" w14:textId="5C6B76B8"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Many of </w:t>
      </w:r>
      <w:r w:rsidR="00F03F56" w:rsidRPr="00366F76">
        <w:rPr>
          <w:rFonts w:ascii="Arial" w:hAnsi="Arial" w:cs="Arial"/>
          <w:color w:val="3B3838" w:themeColor="background2" w:themeShade="40"/>
        </w:rPr>
        <w:t xml:space="preserve">the people we come into contact with </w:t>
      </w:r>
      <w:proofErr w:type="spellStart"/>
      <w:r w:rsidRPr="00366F76">
        <w:rPr>
          <w:rFonts w:ascii="Arial" w:hAnsi="Arial" w:cs="Arial"/>
          <w:color w:val="3B3838" w:themeColor="background2" w:themeShade="40"/>
        </w:rPr>
        <w:t>are</w:t>
      </w:r>
      <w:proofErr w:type="spellEnd"/>
      <w:r w:rsidRPr="00366F76">
        <w:rPr>
          <w:rFonts w:ascii="Arial" w:hAnsi="Arial" w:cs="Arial"/>
          <w:color w:val="3B3838" w:themeColor="background2" w:themeShade="40"/>
        </w:rPr>
        <w:t xml:space="preserve"> parents and it is assumed that they will use </w:t>
      </w:r>
      <w:r w:rsidR="00730136" w:rsidRPr="00366F76">
        <w:rPr>
          <w:rFonts w:ascii="Arial" w:hAnsi="Arial" w:cs="Arial"/>
          <w:color w:val="3B3838" w:themeColor="background2" w:themeShade="40"/>
        </w:rPr>
        <w:t>T</w:t>
      </w:r>
      <w:r w:rsidRPr="00366F76">
        <w:rPr>
          <w:rFonts w:ascii="Arial" w:hAnsi="Arial" w:cs="Arial"/>
          <w:color w:val="3B3838" w:themeColor="background2" w:themeShade="40"/>
        </w:rPr>
        <w:t xml:space="preserve">he SUN </w:t>
      </w:r>
      <w:r w:rsidR="00730136" w:rsidRPr="00366F76">
        <w:rPr>
          <w:rFonts w:ascii="Arial" w:hAnsi="Arial" w:cs="Arial"/>
          <w:color w:val="3B3838" w:themeColor="background2" w:themeShade="40"/>
        </w:rPr>
        <w:t>N</w:t>
      </w:r>
      <w:r w:rsidRPr="00366F76">
        <w:rPr>
          <w:rFonts w:ascii="Arial" w:hAnsi="Arial" w:cs="Arial"/>
          <w:color w:val="3B3838" w:themeColor="background2" w:themeShade="40"/>
        </w:rPr>
        <w:t xml:space="preserve">etwork as a result of their own mental health or drug and alcohol issues. It is understood within </w:t>
      </w:r>
      <w:r w:rsidR="00730136" w:rsidRPr="00366F76">
        <w:rPr>
          <w:rFonts w:ascii="Arial" w:hAnsi="Arial" w:cs="Arial"/>
          <w:color w:val="3B3838" w:themeColor="background2" w:themeShade="40"/>
        </w:rPr>
        <w:t>T</w:t>
      </w:r>
      <w:r w:rsidRPr="00366F76">
        <w:rPr>
          <w:rFonts w:ascii="Arial" w:hAnsi="Arial" w:cs="Arial"/>
          <w:color w:val="3B3838" w:themeColor="background2" w:themeShade="40"/>
        </w:rPr>
        <w:t xml:space="preserve">he SUN </w:t>
      </w:r>
      <w:r w:rsidR="00730136" w:rsidRPr="00366F76">
        <w:rPr>
          <w:rFonts w:ascii="Arial" w:hAnsi="Arial" w:cs="Arial"/>
          <w:color w:val="3B3838" w:themeColor="background2" w:themeShade="40"/>
        </w:rPr>
        <w:t>N</w:t>
      </w:r>
      <w:r w:rsidRPr="00366F76">
        <w:rPr>
          <w:rFonts w:ascii="Arial" w:hAnsi="Arial" w:cs="Arial"/>
          <w:color w:val="3B3838" w:themeColor="background2" w:themeShade="40"/>
        </w:rPr>
        <w:t xml:space="preserve">etwork that being responsible for children and having a mental health problem or drug and alcohol problem can bring both positive and negative issues to the fore. We do not assume however that simply having these problems makes you a bad parent or guardian. </w:t>
      </w:r>
    </w:p>
    <w:p w14:paraId="3C57EFB8" w14:textId="77777777"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However, should staff feel that a child is at risk in the way described below, action must be taken. </w:t>
      </w:r>
    </w:p>
    <w:p w14:paraId="14942F6D" w14:textId="31B72706" w:rsidR="00173051" w:rsidRPr="00366F76" w:rsidRDefault="00F03F56" w:rsidP="00173051">
      <w:pPr>
        <w:rPr>
          <w:rFonts w:ascii="Arial" w:hAnsi="Arial" w:cs="Arial"/>
          <w:color w:val="3B3838" w:themeColor="background2" w:themeShade="40"/>
        </w:rPr>
      </w:pPr>
      <w:r w:rsidRPr="00366F76">
        <w:rPr>
          <w:rFonts w:ascii="Arial" w:hAnsi="Arial" w:cs="Arial"/>
          <w:color w:val="3B3838" w:themeColor="background2" w:themeShade="40"/>
        </w:rPr>
        <w:t>“</w:t>
      </w:r>
      <w:r w:rsidR="00173051" w:rsidRPr="00366F76">
        <w:rPr>
          <w:rFonts w:ascii="Arial" w:hAnsi="Arial" w:cs="Arial"/>
          <w:color w:val="3B3838" w:themeColor="background2" w:themeShade="40"/>
        </w:rPr>
        <w:t>Seriously harmed</w:t>
      </w:r>
      <w:r w:rsidRPr="00366F76">
        <w:rPr>
          <w:rFonts w:ascii="Arial" w:hAnsi="Arial" w:cs="Arial"/>
          <w:color w:val="3B3838" w:themeColor="background2" w:themeShade="40"/>
        </w:rPr>
        <w:t>”</w:t>
      </w:r>
      <w:r w:rsidR="00173051" w:rsidRPr="00366F76">
        <w:rPr>
          <w:rFonts w:ascii="Arial" w:hAnsi="Arial" w:cs="Arial"/>
          <w:color w:val="3B3838" w:themeColor="background2" w:themeShade="40"/>
        </w:rPr>
        <w:t xml:space="preserve"> includes, but is not limited to, cases where the child has sustained, as a result of abuse or neglect, any or all of the following: </w:t>
      </w:r>
    </w:p>
    <w:p w14:paraId="62228FC1" w14:textId="77777777" w:rsidR="00173051" w:rsidRPr="00366F76" w:rsidRDefault="00173051" w:rsidP="00173051">
      <w:pPr>
        <w:pStyle w:val="ListParagraph"/>
        <w:numPr>
          <w:ilvl w:val="0"/>
          <w:numId w:val="8"/>
        </w:numPr>
        <w:rPr>
          <w:rFonts w:ascii="Arial" w:hAnsi="Arial" w:cs="Arial"/>
          <w:color w:val="3B3838" w:themeColor="background2" w:themeShade="40"/>
        </w:rPr>
      </w:pPr>
      <w:r w:rsidRPr="00366F76">
        <w:rPr>
          <w:rFonts w:ascii="Arial" w:hAnsi="Arial" w:cs="Arial"/>
          <w:color w:val="3B3838" w:themeColor="background2" w:themeShade="40"/>
        </w:rPr>
        <w:t xml:space="preserve">a potentially life-threatening injury; </w:t>
      </w:r>
    </w:p>
    <w:p w14:paraId="13EC2A50" w14:textId="5C5FD81D" w:rsidR="00173051" w:rsidRPr="00366F76" w:rsidRDefault="00173051" w:rsidP="00173051">
      <w:pPr>
        <w:pStyle w:val="ListParagraph"/>
        <w:numPr>
          <w:ilvl w:val="0"/>
          <w:numId w:val="8"/>
        </w:numPr>
        <w:rPr>
          <w:rFonts w:ascii="Arial" w:hAnsi="Arial" w:cs="Arial"/>
          <w:color w:val="3B3838" w:themeColor="background2" w:themeShade="40"/>
        </w:rPr>
      </w:pPr>
      <w:r w:rsidRPr="00366F76">
        <w:rPr>
          <w:rFonts w:ascii="Arial" w:hAnsi="Arial" w:cs="Arial"/>
          <w:color w:val="3B3838" w:themeColor="background2" w:themeShade="40"/>
        </w:rPr>
        <w:t xml:space="preserve">serious and/or likely long-term impairment of physical or mental health or physical, intellectual, emotional, social or behavioural development. </w:t>
      </w:r>
    </w:p>
    <w:p w14:paraId="661FFE00" w14:textId="77777777"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The 2015 guidance makes it clear that this definition is not exhaustive, and that serious harm can still have occurred if a child recovers from the incident. </w:t>
      </w:r>
    </w:p>
    <w:p w14:paraId="74603604" w14:textId="77777777"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 </w:t>
      </w:r>
    </w:p>
    <w:p w14:paraId="22A2B778" w14:textId="35191215" w:rsidR="00173051" w:rsidRPr="00366F76" w:rsidRDefault="00173051" w:rsidP="00173051">
      <w:pPr>
        <w:rPr>
          <w:rFonts w:ascii="Arial" w:hAnsi="Arial" w:cs="Arial"/>
          <w:b/>
          <w:color w:val="3B3838" w:themeColor="background2" w:themeShade="40"/>
        </w:rPr>
      </w:pPr>
      <w:r w:rsidRPr="00366F76">
        <w:rPr>
          <w:rFonts w:ascii="Arial" w:hAnsi="Arial" w:cs="Arial"/>
          <w:b/>
          <w:color w:val="3B3838" w:themeColor="background2" w:themeShade="40"/>
        </w:rPr>
        <w:t xml:space="preserve">5. What action should be taken </w:t>
      </w:r>
    </w:p>
    <w:p w14:paraId="6483A73A" w14:textId="7220427C"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Within any context should a member of staff hear anything that constitutes significant harm they must follow the following procedures: </w:t>
      </w:r>
    </w:p>
    <w:p w14:paraId="5F07B0B3" w14:textId="19838935"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a. Clarify with the source what you heard where possible. If this is in a group context staff must try and talk to the individual away from the group. </w:t>
      </w:r>
    </w:p>
    <w:p w14:paraId="45129A18" w14:textId="77777777"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b. The member of staff should make an immediate assessment regarding the seriousness of what has been heard. </w:t>
      </w:r>
    </w:p>
    <w:p w14:paraId="75AE671A" w14:textId="77777777"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 </w:t>
      </w:r>
    </w:p>
    <w:p w14:paraId="4328633F" w14:textId="1D6CA594"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c. Once the member of staff has decided that the concern must be investigated he/she must complete Part 1 of the Report &amp; Action form attached (Appendix 1). </w:t>
      </w:r>
    </w:p>
    <w:p w14:paraId="27991A56" w14:textId="66337498"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d. This must immediately be discussed with the individual’s manager. </w:t>
      </w:r>
    </w:p>
    <w:p w14:paraId="46A63AED" w14:textId="5F0CC9DA"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lastRenderedPageBreak/>
        <w:t xml:space="preserve">e. The manager will decide with the reporting staff member whether there is sufficient cause to </w:t>
      </w:r>
      <w:r w:rsidR="00CB1AF5" w:rsidRPr="00366F76">
        <w:rPr>
          <w:rFonts w:ascii="Arial" w:hAnsi="Arial" w:cs="Arial"/>
          <w:color w:val="3B3838" w:themeColor="background2" w:themeShade="40"/>
        </w:rPr>
        <w:t xml:space="preserve">make a referral to statutory services. This may be informed by an anonymous “what if” conversation with the contact centre. The content of this discussion should be recorded in part 2. </w:t>
      </w:r>
    </w:p>
    <w:p w14:paraId="2313C2C6" w14:textId="753E8FE6"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f.  If the manager and staff member agree that perhaps there is not sufficient </w:t>
      </w:r>
      <w:r w:rsidR="00CB1AF5" w:rsidRPr="00366F76">
        <w:rPr>
          <w:rFonts w:ascii="Arial" w:hAnsi="Arial" w:cs="Arial"/>
          <w:color w:val="3B3838" w:themeColor="background2" w:themeShade="40"/>
        </w:rPr>
        <w:t>concern</w:t>
      </w:r>
      <w:r w:rsidRPr="00366F76">
        <w:rPr>
          <w:rFonts w:ascii="Arial" w:hAnsi="Arial" w:cs="Arial"/>
          <w:color w:val="3B3838" w:themeColor="background2" w:themeShade="40"/>
        </w:rPr>
        <w:t xml:space="preserve"> to pursue the matter, then this must be justified on the form in Part 2. This form will still be kept on file for 3 years. </w:t>
      </w:r>
    </w:p>
    <w:p w14:paraId="338E4DB6" w14:textId="08A899D9" w:rsidR="00CB1AF5"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g. </w:t>
      </w:r>
      <w:r w:rsidR="00CB1AF5" w:rsidRPr="00366F76">
        <w:rPr>
          <w:rFonts w:ascii="Arial" w:hAnsi="Arial" w:cs="Arial"/>
          <w:color w:val="3B3838" w:themeColor="background2" w:themeShade="40"/>
        </w:rPr>
        <w:t xml:space="preserve">The staff member and manager must also consider the level of communication that will be had with the person who raised or disclosed the concern, and with the child and family in question. Statutory advice should be sought when making this decision. There needs to be a balance with a person’s right to know about information being shared about them, and the risk to a child or to a future legal procedure. </w:t>
      </w:r>
    </w:p>
    <w:p w14:paraId="4C198A0B" w14:textId="6877EF36"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h. Written consent should be sought </w:t>
      </w:r>
      <w:r w:rsidR="00CB1AF5" w:rsidRPr="00366F76">
        <w:rPr>
          <w:rFonts w:ascii="Arial" w:hAnsi="Arial" w:cs="Arial"/>
          <w:color w:val="3B3838" w:themeColor="background2" w:themeShade="40"/>
        </w:rPr>
        <w:t>if appropriate</w:t>
      </w:r>
      <w:r w:rsidRPr="00366F76">
        <w:rPr>
          <w:rFonts w:ascii="Arial" w:hAnsi="Arial" w:cs="Arial"/>
          <w:color w:val="3B3838" w:themeColor="background2" w:themeShade="40"/>
        </w:rPr>
        <w:t xml:space="preserve"> but where a verbal consent is received this must be recorded on the Report and Action form. If consent is not given, then this must also be recorded on the Report and Action form in Part </w:t>
      </w:r>
      <w:r w:rsidR="00CB1AF5" w:rsidRPr="00366F76">
        <w:rPr>
          <w:rFonts w:ascii="Arial" w:hAnsi="Arial" w:cs="Arial"/>
          <w:color w:val="3B3838" w:themeColor="background2" w:themeShade="40"/>
        </w:rPr>
        <w:t>3</w:t>
      </w:r>
      <w:r w:rsidRPr="00366F76">
        <w:rPr>
          <w:rFonts w:ascii="Arial" w:hAnsi="Arial" w:cs="Arial"/>
          <w:color w:val="3B3838" w:themeColor="background2" w:themeShade="40"/>
        </w:rPr>
        <w:t xml:space="preserve">. </w:t>
      </w:r>
    </w:p>
    <w:p w14:paraId="2540772D" w14:textId="4722D1A7" w:rsidR="00173051" w:rsidRPr="00366F76" w:rsidRDefault="00173051" w:rsidP="00173051">
      <w:pPr>
        <w:rPr>
          <w:rFonts w:ascii="Arial" w:hAnsi="Arial" w:cs="Arial"/>
          <w:color w:val="3B3838" w:themeColor="background2" w:themeShade="40"/>
        </w:rPr>
      </w:pPr>
      <w:proofErr w:type="spellStart"/>
      <w:r w:rsidRPr="00366F76">
        <w:rPr>
          <w:rFonts w:ascii="Arial" w:hAnsi="Arial" w:cs="Arial"/>
          <w:color w:val="3B3838" w:themeColor="background2" w:themeShade="40"/>
        </w:rPr>
        <w:t>i</w:t>
      </w:r>
      <w:proofErr w:type="spellEnd"/>
      <w:r w:rsidRPr="00366F76">
        <w:rPr>
          <w:rFonts w:ascii="Arial" w:hAnsi="Arial" w:cs="Arial"/>
          <w:color w:val="3B3838" w:themeColor="background2" w:themeShade="40"/>
        </w:rPr>
        <w:t xml:space="preserve">.  If the manager and reporting staff member have decided that the risk is significant and that it stands up to the tests allowing for information to be shared, then the local Child Protection Team or mental health key worker will be informed immediately. </w:t>
      </w:r>
    </w:p>
    <w:p w14:paraId="799F7117" w14:textId="6DB398BE"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j.  All action will be recorded in Part </w:t>
      </w:r>
      <w:r w:rsidR="00CB1AF5" w:rsidRPr="00366F76">
        <w:rPr>
          <w:rFonts w:ascii="Arial" w:hAnsi="Arial" w:cs="Arial"/>
          <w:color w:val="3B3838" w:themeColor="background2" w:themeShade="40"/>
        </w:rPr>
        <w:t xml:space="preserve">4 </w:t>
      </w:r>
      <w:r w:rsidRPr="00366F76">
        <w:rPr>
          <w:rFonts w:ascii="Arial" w:hAnsi="Arial" w:cs="Arial"/>
          <w:color w:val="3B3838" w:themeColor="background2" w:themeShade="40"/>
        </w:rPr>
        <w:t xml:space="preserve">of the Report and Action form.  </w:t>
      </w:r>
    </w:p>
    <w:p w14:paraId="0BB67AE9" w14:textId="16A01090"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k. All conversations and actions to be recorded on the contact sheet in Part </w:t>
      </w:r>
      <w:r w:rsidR="00CB1AF5" w:rsidRPr="00366F76">
        <w:rPr>
          <w:rFonts w:ascii="Arial" w:hAnsi="Arial" w:cs="Arial"/>
          <w:color w:val="3B3838" w:themeColor="background2" w:themeShade="40"/>
        </w:rPr>
        <w:t>5</w:t>
      </w:r>
      <w:r w:rsidRPr="00366F76">
        <w:rPr>
          <w:rFonts w:ascii="Arial" w:hAnsi="Arial" w:cs="Arial"/>
          <w:color w:val="3B3838" w:themeColor="background2" w:themeShade="40"/>
        </w:rPr>
        <w:t xml:space="preserve"> </w:t>
      </w:r>
    </w:p>
    <w:p w14:paraId="7B88D9AF" w14:textId="671460EC"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These report forms will be kept in a locked filing cabinet in a file named ‘CHILD PROTECTION REPORTS’ with restricted access. </w:t>
      </w:r>
    </w:p>
    <w:p w14:paraId="4C13FE24" w14:textId="17E4A83E"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In all cases the Chair of Directors must be informed. If there is any confusion or anxiety at any point throughout the process the Chair of Directors must be consulted. </w:t>
      </w:r>
    </w:p>
    <w:p w14:paraId="6E2477D3" w14:textId="493733B7"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 All staff must ensure that this information is shared with </w:t>
      </w:r>
      <w:r w:rsidR="00F03F56" w:rsidRPr="00366F76">
        <w:rPr>
          <w:rFonts w:ascii="Arial" w:hAnsi="Arial" w:cs="Arial"/>
          <w:color w:val="3B3838" w:themeColor="background2" w:themeShade="40"/>
        </w:rPr>
        <w:t xml:space="preserve">the </w:t>
      </w:r>
      <w:r w:rsidRPr="00366F76">
        <w:rPr>
          <w:rFonts w:ascii="Arial" w:hAnsi="Arial" w:cs="Arial"/>
          <w:color w:val="3B3838" w:themeColor="background2" w:themeShade="40"/>
        </w:rPr>
        <w:t xml:space="preserve">manager immediately. If you are off site, then you are permitted to use your mobile phone to make contact with your manager.  </w:t>
      </w:r>
    </w:p>
    <w:p w14:paraId="26389509" w14:textId="5F436835" w:rsidR="001B7F56"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 xml:space="preserve">The timescale of this procedure will be determined by the individual nature of the incident. </w:t>
      </w:r>
    </w:p>
    <w:p w14:paraId="72B67064" w14:textId="5A6F9497" w:rsidR="00633793" w:rsidRPr="00366F76" w:rsidRDefault="00633793" w:rsidP="00173051">
      <w:pPr>
        <w:rPr>
          <w:rFonts w:ascii="Arial" w:hAnsi="Arial" w:cs="Arial"/>
          <w:color w:val="3B3838" w:themeColor="background2" w:themeShade="40"/>
        </w:rPr>
      </w:pPr>
      <w:r w:rsidRPr="00366F76">
        <w:rPr>
          <w:rFonts w:ascii="Arial" w:hAnsi="Arial" w:cs="Arial"/>
          <w:color w:val="3B3838" w:themeColor="background2" w:themeShade="40"/>
        </w:rPr>
        <w:t>This policy will be reviewed within three years or sooner if legislation changes.</w:t>
      </w:r>
    </w:p>
    <w:p w14:paraId="093E5891" w14:textId="77777777" w:rsidR="00633793" w:rsidRPr="00366F76" w:rsidRDefault="00633793" w:rsidP="00173051">
      <w:pPr>
        <w:rPr>
          <w:rFonts w:ascii="Arial" w:hAnsi="Arial" w:cs="Arial"/>
          <w:color w:val="3B3838" w:themeColor="background2" w:themeShade="40"/>
        </w:rPr>
      </w:pPr>
    </w:p>
    <w:p w14:paraId="7148626B" w14:textId="00F485A1" w:rsidR="00366F76" w:rsidRPr="00366F76" w:rsidRDefault="00633793" w:rsidP="00173051">
      <w:pPr>
        <w:rPr>
          <w:rFonts w:ascii="Arial" w:hAnsi="Arial" w:cs="Arial"/>
          <w:color w:val="3B3838" w:themeColor="background2" w:themeShade="40"/>
        </w:rPr>
      </w:pPr>
      <w:r w:rsidRPr="00366F76">
        <w:rPr>
          <w:rFonts w:ascii="Arial" w:hAnsi="Arial" w:cs="Arial"/>
          <w:color w:val="3B3838" w:themeColor="background2" w:themeShade="40"/>
        </w:rPr>
        <w:t>Signed:</w:t>
      </w:r>
      <w:r w:rsidR="00366F76">
        <w:rPr>
          <w:rFonts w:ascii="Arial" w:hAnsi="Arial" w:cs="Arial"/>
          <w:color w:val="3B3838" w:themeColor="background2" w:themeShade="40"/>
        </w:rPr>
        <w:t xml:space="preserve">                                                                Signed:</w:t>
      </w:r>
    </w:p>
    <w:p w14:paraId="0158746D" w14:textId="180CBC29" w:rsidR="00633793" w:rsidRPr="00366F76" w:rsidRDefault="00730136" w:rsidP="00173051">
      <w:pPr>
        <w:rPr>
          <w:rFonts w:ascii="Arial" w:hAnsi="Arial" w:cs="Arial"/>
          <w:color w:val="3B3838" w:themeColor="background2" w:themeShade="40"/>
        </w:rPr>
      </w:pPr>
      <w:r w:rsidRPr="00366F76">
        <w:rPr>
          <w:rFonts w:ascii="Arial" w:hAnsi="Arial" w:cs="Arial"/>
          <w:noProof/>
          <w:color w:val="3B3838" w:themeColor="background2" w:themeShade="40"/>
          <w:lang w:eastAsia="en-GB"/>
        </w:rPr>
        <w:drawing>
          <wp:inline distT="0" distB="0" distL="0" distR="0" wp14:anchorId="01AAEC66" wp14:editId="153BB96F">
            <wp:extent cx="1095375" cy="514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514350"/>
                    </a:xfrm>
                    <a:prstGeom prst="rect">
                      <a:avLst/>
                    </a:prstGeom>
                    <a:noFill/>
                    <a:ln>
                      <a:noFill/>
                    </a:ln>
                  </pic:spPr>
                </pic:pic>
              </a:graphicData>
            </a:graphic>
          </wp:inline>
        </w:drawing>
      </w:r>
      <w:r w:rsidR="00366F76">
        <w:rPr>
          <w:rFonts w:ascii="Arial" w:hAnsi="Arial" w:cs="Arial"/>
          <w:color w:val="3B3838" w:themeColor="background2" w:themeShade="40"/>
        </w:rPr>
        <w:t xml:space="preserve">                                                </w:t>
      </w:r>
      <w:r w:rsidR="00366F76">
        <w:rPr>
          <w:rFonts w:ascii="Arial" w:hAnsi="Arial" w:cs="Arial"/>
          <w:noProof/>
          <w:color w:val="E7E6E6" w:themeColor="background2"/>
        </w:rPr>
        <w:drawing>
          <wp:inline distT="0" distB="0" distL="0" distR="0" wp14:anchorId="3B9B239F" wp14:editId="25649E79">
            <wp:extent cx="1752600" cy="5537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ectronic Signature.jpg"/>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764501" cy="557540"/>
                    </a:xfrm>
                    <a:prstGeom prst="rect">
                      <a:avLst/>
                    </a:prstGeom>
                  </pic:spPr>
                </pic:pic>
              </a:graphicData>
            </a:graphic>
          </wp:inline>
        </w:drawing>
      </w:r>
    </w:p>
    <w:p w14:paraId="2A79758E" w14:textId="77777777" w:rsidR="00633793" w:rsidRPr="00366F76" w:rsidRDefault="00633793" w:rsidP="00173051">
      <w:pPr>
        <w:rPr>
          <w:rFonts w:ascii="Arial" w:hAnsi="Arial" w:cs="Arial"/>
          <w:color w:val="3B3838" w:themeColor="background2" w:themeShade="40"/>
        </w:rPr>
      </w:pPr>
    </w:p>
    <w:p w14:paraId="109F8475" w14:textId="7C6FD229" w:rsidR="00633793" w:rsidRPr="00366F76" w:rsidRDefault="00633793" w:rsidP="00173051">
      <w:pPr>
        <w:rPr>
          <w:rFonts w:ascii="Arial" w:hAnsi="Arial" w:cs="Arial"/>
          <w:color w:val="3B3838" w:themeColor="background2" w:themeShade="40"/>
        </w:rPr>
      </w:pPr>
      <w:r w:rsidRPr="00366F76">
        <w:rPr>
          <w:rFonts w:ascii="Arial" w:hAnsi="Arial" w:cs="Arial"/>
          <w:color w:val="3B3838" w:themeColor="background2" w:themeShade="40"/>
        </w:rPr>
        <w:t xml:space="preserve">Jonathan </w:t>
      </w:r>
      <w:proofErr w:type="gramStart"/>
      <w:r w:rsidRPr="00366F76">
        <w:rPr>
          <w:rFonts w:ascii="Arial" w:hAnsi="Arial" w:cs="Arial"/>
          <w:color w:val="3B3838" w:themeColor="background2" w:themeShade="40"/>
        </w:rPr>
        <w:t xml:space="preserve">Wells </w:t>
      </w:r>
      <w:r w:rsidR="00730136" w:rsidRPr="00366F76">
        <w:rPr>
          <w:rFonts w:ascii="Arial" w:hAnsi="Arial" w:cs="Arial"/>
          <w:color w:val="3B3838" w:themeColor="background2" w:themeShade="40"/>
        </w:rPr>
        <w:t xml:space="preserve"> Chair</w:t>
      </w:r>
      <w:proofErr w:type="gramEnd"/>
      <w:r w:rsidR="00366F76">
        <w:rPr>
          <w:rFonts w:ascii="Arial" w:hAnsi="Arial" w:cs="Arial"/>
          <w:color w:val="3B3838" w:themeColor="background2" w:themeShade="40"/>
        </w:rPr>
        <w:t xml:space="preserve">                                         Lois Sidney Executive Director</w:t>
      </w:r>
    </w:p>
    <w:p w14:paraId="52A93500" w14:textId="77777777" w:rsidR="00633793" w:rsidRPr="00366F76" w:rsidRDefault="00633793" w:rsidP="00173051">
      <w:pPr>
        <w:rPr>
          <w:rFonts w:ascii="Arial" w:hAnsi="Arial" w:cs="Arial"/>
          <w:color w:val="3B3838" w:themeColor="background2" w:themeShade="40"/>
        </w:rPr>
      </w:pPr>
    </w:p>
    <w:p w14:paraId="19B9E559" w14:textId="34784E97" w:rsidR="00730136" w:rsidRPr="00366F76" w:rsidRDefault="00633793" w:rsidP="00173051">
      <w:pPr>
        <w:rPr>
          <w:rFonts w:ascii="Arial" w:hAnsi="Arial" w:cs="Arial"/>
          <w:color w:val="3B3838" w:themeColor="background2" w:themeShade="40"/>
        </w:rPr>
      </w:pPr>
      <w:r w:rsidRPr="00366F76">
        <w:rPr>
          <w:rFonts w:ascii="Arial" w:hAnsi="Arial" w:cs="Arial"/>
          <w:color w:val="3B3838" w:themeColor="background2" w:themeShade="40"/>
        </w:rPr>
        <w:t>Dated:</w:t>
      </w:r>
      <w:r w:rsidR="00730136" w:rsidRPr="00366F76">
        <w:rPr>
          <w:rFonts w:ascii="Arial" w:hAnsi="Arial" w:cs="Arial"/>
          <w:color w:val="3B3838" w:themeColor="background2" w:themeShade="40"/>
        </w:rPr>
        <w:t xml:space="preserve"> 01/08/2019</w:t>
      </w:r>
      <w:r w:rsidR="00366F76">
        <w:rPr>
          <w:rFonts w:ascii="Arial" w:hAnsi="Arial" w:cs="Arial"/>
          <w:color w:val="3B3838" w:themeColor="background2" w:themeShade="40"/>
        </w:rPr>
        <w:t xml:space="preserve">                                              Dated: 01/08/2019</w:t>
      </w:r>
    </w:p>
    <w:p w14:paraId="6F40C4B5" w14:textId="77777777" w:rsidR="00366F76" w:rsidRDefault="00366F76" w:rsidP="00173051">
      <w:pPr>
        <w:rPr>
          <w:rFonts w:ascii="Arial" w:hAnsi="Arial" w:cs="Arial"/>
          <w:color w:val="3B3838" w:themeColor="background2" w:themeShade="40"/>
        </w:rPr>
      </w:pPr>
    </w:p>
    <w:p w14:paraId="05A44BD0" w14:textId="066BC3BC" w:rsidR="00633793" w:rsidRPr="00366F76" w:rsidRDefault="00633793" w:rsidP="00173051">
      <w:pPr>
        <w:rPr>
          <w:rFonts w:ascii="Arial" w:hAnsi="Arial" w:cs="Arial"/>
          <w:b/>
          <w:color w:val="3B3838" w:themeColor="background2" w:themeShade="40"/>
        </w:rPr>
      </w:pPr>
      <w:bookmarkStart w:id="0" w:name="_GoBack"/>
      <w:bookmarkEnd w:id="0"/>
      <w:r w:rsidRPr="00366F76">
        <w:rPr>
          <w:rFonts w:ascii="Arial" w:hAnsi="Arial" w:cs="Arial"/>
          <w:b/>
          <w:color w:val="3B3838" w:themeColor="background2" w:themeShade="40"/>
        </w:rPr>
        <w:lastRenderedPageBreak/>
        <w:t>Appendix 1</w:t>
      </w:r>
    </w:p>
    <w:p w14:paraId="48AA47FB" w14:textId="0AFD0DB5" w:rsidR="00173051" w:rsidRPr="00366F76" w:rsidRDefault="00173051" w:rsidP="00173051">
      <w:pPr>
        <w:rPr>
          <w:rFonts w:ascii="Arial" w:hAnsi="Arial" w:cs="Arial"/>
          <w:b/>
          <w:color w:val="3B3838" w:themeColor="background2" w:themeShade="40"/>
        </w:rPr>
      </w:pPr>
      <w:r w:rsidRPr="00366F76">
        <w:rPr>
          <w:rFonts w:ascii="Arial" w:hAnsi="Arial" w:cs="Arial"/>
          <w:b/>
          <w:color w:val="3B3838" w:themeColor="background2" w:themeShade="40"/>
        </w:rPr>
        <w:t>Children’s Safeguarding Report &amp; Action form</w:t>
      </w:r>
    </w:p>
    <w:p w14:paraId="1BC0ED89" w14:textId="038C1FEF"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Date;</w:t>
      </w:r>
    </w:p>
    <w:p w14:paraId="400CEF2F" w14:textId="72BDDBED"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Person completing;</w:t>
      </w:r>
    </w:p>
    <w:p w14:paraId="78AB02D0" w14:textId="29373240" w:rsidR="00CB1AF5" w:rsidRPr="00366F76" w:rsidRDefault="00CB1AF5" w:rsidP="00173051">
      <w:pPr>
        <w:rPr>
          <w:rFonts w:ascii="Arial" w:hAnsi="Arial" w:cs="Arial"/>
          <w:color w:val="3B3838" w:themeColor="background2" w:themeShade="40"/>
        </w:rPr>
      </w:pPr>
      <w:r w:rsidRPr="00366F76">
        <w:rPr>
          <w:rFonts w:ascii="Arial" w:hAnsi="Arial" w:cs="Arial"/>
          <w:color w:val="3B3838" w:themeColor="background2" w:themeShade="40"/>
        </w:rPr>
        <w:t>Person’s line manager at the SUN network;</w:t>
      </w:r>
    </w:p>
    <w:p w14:paraId="731695E4" w14:textId="0FE2F9A4" w:rsidR="00173051" w:rsidRPr="00366F76" w:rsidRDefault="00173051" w:rsidP="00173051">
      <w:pPr>
        <w:rPr>
          <w:rFonts w:ascii="Arial" w:hAnsi="Arial" w:cs="Arial"/>
          <w:color w:val="3B3838" w:themeColor="background2" w:themeShade="40"/>
        </w:rPr>
      </w:pPr>
      <w:r w:rsidRPr="00366F76">
        <w:rPr>
          <w:rFonts w:ascii="Arial" w:hAnsi="Arial" w:cs="Arial"/>
          <w:color w:val="3B3838" w:themeColor="background2" w:themeShade="40"/>
        </w:rPr>
        <w:t>PART 1</w:t>
      </w:r>
      <w:r w:rsidR="00CB1AF5" w:rsidRPr="00366F76">
        <w:rPr>
          <w:rFonts w:ascii="Arial" w:hAnsi="Arial" w:cs="Arial"/>
          <w:color w:val="3B3838" w:themeColor="background2" w:themeShade="40"/>
        </w:rPr>
        <w:t>: Write as clearly and in as much detail as possible what you have seen and heard. Attribute all statements or views to the correct person: E.g. “A told me that she had seen B hit her child”</w:t>
      </w:r>
      <w:r w:rsidR="00425F5A" w:rsidRPr="00366F76">
        <w:rPr>
          <w:rFonts w:ascii="Arial" w:hAnsi="Arial" w:cs="Arial"/>
          <w:color w:val="3B3838" w:themeColor="background2" w:themeShade="40"/>
        </w:rPr>
        <w:t xml:space="preserve">. Include details of the venue, and all other people present. </w:t>
      </w:r>
    </w:p>
    <w:p w14:paraId="65C7CDEB" w14:textId="77777777" w:rsidR="00F03F56" w:rsidRPr="00366F76" w:rsidRDefault="00F03F56" w:rsidP="00173051">
      <w:pPr>
        <w:rPr>
          <w:rFonts w:ascii="Arial" w:hAnsi="Arial" w:cs="Arial"/>
          <w:color w:val="3B3838" w:themeColor="background2" w:themeShade="40"/>
        </w:rPr>
      </w:pPr>
    </w:p>
    <w:p w14:paraId="3D33936D" w14:textId="77777777" w:rsidR="00F03F56" w:rsidRPr="00366F76" w:rsidRDefault="00F03F56" w:rsidP="00173051">
      <w:pPr>
        <w:rPr>
          <w:rFonts w:ascii="Arial" w:hAnsi="Arial" w:cs="Arial"/>
          <w:color w:val="3B3838" w:themeColor="background2" w:themeShade="40"/>
        </w:rPr>
      </w:pPr>
    </w:p>
    <w:p w14:paraId="7EAB9B61" w14:textId="77777777" w:rsidR="00F03F56" w:rsidRPr="00366F76" w:rsidRDefault="00F03F56" w:rsidP="00173051">
      <w:pPr>
        <w:rPr>
          <w:rFonts w:ascii="Arial" w:hAnsi="Arial" w:cs="Arial"/>
          <w:color w:val="3B3838" w:themeColor="background2" w:themeShade="40"/>
        </w:rPr>
      </w:pPr>
    </w:p>
    <w:p w14:paraId="108AC197" w14:textId="2F79391F" w:rsidR="00CB1AF5" w:rsidRPr="00366F76" w:rsidRDefault="00CB1AF5" w:rsidP="00173051">
      <w:pPr>
        <w:rPr>
          <w:rFonts w:ascii="Arial" w:hAnsi="Arial" w:cs="Arial"/>
          <w:color w:val="3B3838" w:themeColor="background2" w:themeShade="40"/>
        </w:rPr>
      </w:pPr>
    </w:p>
    <w:p w14:paraId="58911F6B" w14:textId="526F3ECF" w:rsidR="00CB1AF5" w:rsidRPr="00366F76" w:rsidRDefault="00CB1AF5" w:rsidP="00173051">
      <w:pPr>
        <w:rPr>
          <w:rFonts w:ascii="Arial" w:hAnsi="Arial" w:cs="Arial"/>
          <w:color w:val="3B3838" w:themeColor="background2" w:themeShade="40"/>
        </w:rPr>
      </w:pPr>
    </w:p>
    <w:p w14:paraId="10C97D78" w14:textId="77777777" w:rsidR="00CB1AF5" w:rsidRPr="00366F76" w:rsidRDefault="00CB1AF5" w:rsidP="00173051">
      <w:pPr>
        <w:rPr>
          <w:rFonts w:ascii="Arial" w:hAnsi="Arial" w:cs="Arial"/>
          <w:color w:val="3B3838" w:themeColor="background2" w:themeShade="40"/>
        </w:rPr>
      </w:pPr>
    </w:p>
    <w:p w14:paraId="22FACE5D" w14:textId="77777777" w:rsidR="00CB1AF5" w:rsidRPr="00366F76" w:rsidRDefault="00CB1AF5" w:rsidP="00173051">
      <w:pPr>
        <w:rPr>
          <w:rFonts w:ascii="Arial" w:hAnsi="Arial" w:cs="Arial"/>
          <w:color w:val="3B3838" w:themeColor="background2" w:themeShade="40"/>
        </w:rPr>
      </w:pPr>
    </w:p>
    <w:p w14:paraId="4CE5CC86" w14:textId="7338272D" w:rsidR="00CB1AF5" w:rsidRPr="00366F76" w:rsidRDefault="00CB1AF5" w:rsidP="00173051">
      <w:pPr>
        <w:rPr>
          <w:rFonts w:ascii="Arial" w:hAnsi="Arial" w:cs="Arial"/>
          <w:color w:val="3B3838" w:themeColor="background2" w:themeShade="40"/>
        </w:rPr>
      </w:pPr>
      <w:r w:rsidRPr="00366F76">
        <w:rPr>
          <w:rFonts w:ascii="Arial" w:hAnsi="Arial" w:cs="Arial"/>
          <w:color w:val="3B3838" w:themeColor="background2" w:themeShade="40"/>
        </w:rPr>
        <w:t>PART 2: With your line manager, answer these questions:</w:t>
      </w:r>
    </w:p>
    <w:p w14:paraId="46DE18C0" w14:textId="7BB4C152" w:rsidR="00CB1AF5" w:rsidRPr="00366F76" w:rsidRDefault="00CB1AF5" w:rsidP="00CB1AF5">
      <w:pPr>
        <w:rPr>
          <w:rFonts w:ascii="Arial" w:hAnsi="Arial" w:cs="Arial"/>
          <w:color w:val="3B3838" w:themeColor="background2" w:themeShade="40"/>
        </w:rPr>
      </w:pPr>
      <w:r w:rsidRPr="00366F76">
        <w:rPr>
          <w:rFonts w:ascii="Arial" w:hAnsi="Arial" w:cs="Arial"/>
          <w:color w:val="3B3838" w:themeColor="background2" w:themeShade="40"/>
        </w:rPr>
        <w:t>What, if anything, is the immediate risk to the child? How likely is it, and what would the impact on the child be?</w:t>
      </w:r>
    </w:p>
    <w:p w14:paraId="76F38415" w14:textId="77777777" w:rsidR="00F03F56" w:rsidRPr="00366F76" w:rsidRDefault="00F03F56" w:rsidP="00CB1AF5">
      <w:pPr>
        <w:rPr>
          <w:rFonts w:ascii="Arial" w:hAnsi="Arial" w:cs="Arial"/>
          <w:color w:val="3B3838" w:themeColor="background2" w:themeShade="40"/>
        </w:rPr>
      </w:pPr>
    </w:p>
    <w:p w14:paraId="771F18A1" w14:textId="77777777" w:rsidR="00F03F56" w:rsidRPr="00366F76" w:rsidRDefault="00F03F56" w:rsidP="00CB1AF5">
      <w:pPr>
        <w:rPr>
          <w:rFonts w:ascii="Arial" w:hAnsi="Arial" w:cs="Arial"/>
          <w:color w:val="3B3838" w:themeColor="background2" w:themeShade="40"/>
        </w:rPr>
      </w:pPr>
    </w:p>
    <w:p w14:paraId="1874CFD4" w14:textId="77777777" w:rsidR="00F03F56" w:rsidRPr="00366F76" w:rsidRDefault="00F03F56" w:rsidP="00CB1AF5">
      <w:pPr>
        <w:rPr>
          <w:rFonts w:ascii="Arial" w:hAnsi="Arial" w:cs="Arial"/>
          <w:color w:val="3B3838" w:themeColor="background2" w:themeShade="40"/>
        </w:rPr>
      </w:pPr>
    </w:p>
    <w:p w14:paraId="5455A798" w14:textId="77777777" w:rsidR="00F03F56" w:rsidRPr="00366F76" w:rsidRDefault="00F03F56" w:rsidP="00CB1AF5">
      <w:pPr>
        <w:rPr>
          <w:rFonts w:ascii="Arial" w:hAnsi="Arial" w:cs="Arial"/>
          <w:color w:val="3B3838" w:themeColor="background2" w:themeShade="40"/>
        </w:rPr>
      </w:pPr>
    </w:p>
    <w:p w14:paraId="47F420C2" w14:textId="7B999F45" w:rsidR="00CB1AF5" w:rsidRPr="00366F76" w:rsidRDefault="00CB1AF5" w:rsidP="00CB1AF5">
      <w:pPr>
        <w:rPr>
          <w:rFonts w:ascii="Arial" w:hAnsi="Arial" w:cs="Arial"/>
          <w:color w:val="3B3838" w:themeColor="background2" w:themeShade="40"/>
        </w:rPr>
      </w:pPr>
    </w:p>
    <w:p w14:paraId="08C53CA8" w14:textId="77777777" w:rsidR="00F03F56" w:rsidRPr="00366F76" w:rsidRDefault="00F03F56" w:rsidP="00CB1AF5">
      <w:pPr>
        <w:rPr>
          <w:rFonts w:ascii="Arial" w:hAnsi="Arial" w:cs="Arial"/>
          <w:color w:val="3B3838" w:themeColor="background2" w:themeShade="40"/>
        </w:rPr>
      </w:pPr>
    </w:p>
    <w:p w14:paraId="11B4AE4F" w14:textId="77777777" w:rsidR="00F03F56" w:rsidRPr="00366F76" w:rsidRDefault="00F03F56" w:rsidP="00CB1AF5">
      <w:pPr>
        <w:rPr>
          <w:rFonts w:ascii="Arial" w:hAnsi="Arial" w:cs="Arial"/>
          <w:color w:val="3B3838" w:themeColor="background2" w:themeShade="40"/>
        </w:rPr>
      </w:pPr>
    </w:p>
    <w:p w14:paraId="6AFD645A" w14:textId="5803A1E1" w:rsidR="00CB1AF5" w:rsidRPr="00366F76" w:rsidRDefault="00CB1AF5" w:rsidP="00CB1AF5">
      <w:pPr>
        <w:rPr>
          <w:rFonts w:ascii="Arial" w:hAnsi="Arial" w:cs="Arial"/>
          <w:color w:val="3B3838" w:themeColor="background2" w:themeShade="40"/>
        </w:rPr>
      </w:pPr>
      <w:r w:rsidRPr="00366F76">
        <w:rPr>
          <w:rFonts w:ascii="Arial" w:hAnsi="Arial" w:cs="Arial"/>
          <w:color w:val="3B3838" w:themeColor="background2" w:themeShade="40"/>
        </w:rPr>
        <w:t>Is there indication from a “what if” conversation with statutory services that a referral should be made?</w:t>
      </w:r>
    </w:p>
    <w:p w14:paraId="760A6B59" w14:textId="77777777" w:rsidR="00F03F56" w:rsidRPr="00366F76" w:rsidRDefault="00F03F56" w:rsidP="00CB1AF5">
      <w:pPr>
        <w:rPr>
          <w:rFonts w:ascii="Arial" w:hAnsi="Arial" w:cs="Arial"/>
          <w:color w:val="3B3838" w:themeColor="background2" w:themeShade="40"/>
        </w:rPr>
      </w:pPr>
    </w:p>
    <w:p w14:paraId="7F00D431" w14:textId="77777777" w:rsidR="00F03F56" w:rsidRPr="00366F76" w:rsidRDefault="00F03F56" w:rsidP="00CB1AF5">
      <w:pPr>
        <w:rPr>
          <w:rFonts w:ascii="Arial" w:hAnsi="Arial" w:cs="Arial"/>
          <w:color w:val="3B3838" w:themeColor="background2" w:themeShade="40"/>
        </w:rPr>
      </w:pPr>
    </w:p>
    <w:p w14:paraId="5EEF90AB" w14:textId="2D3E4099" w:rsidR="00CB1AF5" w:rsidRPr="00366F76" w:rsidRDefault="00CB1AF5" w:rsidP="00CB1AF5">
      <w:pPr>
        <w:rPr>
          <w:rFonts w:ascii="Arial" w:hAnsi="Arial" w:cs="Arial"/>
          <w:color w:val="3B3838" w:themeColor="background2" w:themeShade="40"/>
        </w:rPr>
      </w:pPr>
      <w:r w:rsidRPr="00366F76">
        <w:rPr>
          <w:rFonts w:ascii="Arial" w:hAnsi="Arial" w:cs="Arial"/>
          <w:color w:val="3B3838" w:themeColor="background2" w:themeShade="40"/>
        </w:rPr>
        <w:t>If you are not making a referral, explain why:</w:t>
      </w:r>
    </w:p>
    <w:p w14:paraId="7F2DBA97" w14:textId="77777777" w:rsidR="00F03F56" w:rsidRPr="00366F76" w:rsidRDefault="00F03F56" w:rsidP="00CB1AF5">
      <w:pPr>
        <w:rPr>
          <w:rFonts w:ascii="Arial" w:hAnsi="Arial" w:cs="Arial"/>
          <w:color w:val="3B3838" w:themeColor="background2" w:themeShade="40"/>
        </w:rPr>
      </w:pPr>
    </w:p>
    <w:p w14:paraId="787B1F10" w14:textId="2663A86B" w:rsidR="00CB1AF5" w:rsidRPr="00366F76" w:rsidRDefault="00CB1AF5" w:rsidP="00CB1AF5">
      <w:pPr>
        <w:rPr>
          <w:rFonts w:ascii="Arial" w:hAnsi="Arial" w:cs="Arial"/>
          <w:color w:val="3B3838" w:themeColor="background2" w:themeShade="40"/>
        </w:rPr>
      </w:pPr>
    </w:p>
    <w:p w14:paraId="5B8FC5CB" w14:textId="77777777" w:rsidR="00F03F56" w:rsidRPr="00366F76" w:rsidRDefault="00F03F56" w:rsidP="00CB1AF5">
      <w:pPr>
        <w:rPr>
          <w:rFonts w:ascii="Arial" w:hAnsi="Arial" w:cs="Arial"/>
          <w:color w:val="3B3838" w:themeColor="background2" w:themeShade="40"/>
        </w:rPr>
      </w:pPr>
    </w:p>
    <w:p w14:paraId="772DBFCA" w14:textId="777AAA08" w:rsidR="00CB1AF5" w:rsidRPr="00366F76" w:rsidRDefault="00CB1AF5" w:rsidP="00173051">
      <w:pPr>
        <w:rPr>
          <w:rFonts w:ascii="Arial" w:hAnsi="Arial" w:cs="Arial"/>
          <w:color w:val="3B3838" w:themeColor="background2" w:themeShade="40"/>
        </w:rPr>
      </w:pPr>
      <w:r w:rsidRPr="00366F76">
        <w:rPr>
          <w:rFonts w:ascii="Arial" w:hAnsi="Arial" w:cs="Arial"/>
          <w:color w:val="3B3838" w:themeColor="background2" w:themeShade="40"/>
        </w:rPr>
        <w:t>PART 3: Communication</w:t>
      </w:r>
    </w:p>
    <w:p w14:paraId="37D9F602" w14:textId="69173AE2" w:rsidR="00CB1AF5" w:rsidRPr="00366F76" w:rsidRDefault="00CB1AF5" w:rsidP="00173051">
      <w:pPr>
        <w:rPr>
          <w:rFonts w:ascii="Arial" w:hAnsi="Arial" w:cs="Arial"/>
          <w:color w:val="3B3838" w:themeColor="background2" w:themeShade="40"/>
        </w:rPr>
      </w:pPr>
      <w:r w:rsidRPr="00366F76">
        <w:rPr>
          <w:rFonts w:ascii="Arial" w:hAnsi="Arial" w:cs="Arial"/>
          <w:color w:val="3B3838" w:themeColor="background2" w:themeShade="40"/>
        </w:rPr>
        <w:lastRenderedPageBreak/>
        <w:t xml:space="preserve">Please list below all the people involved in this incident/disclosure, and explain what information about the disclosure and actions is being shared with them. Explain your decision, based on their right to information and/or consent, the paramount right of the child to safety, and the guidance you have received from statutory services. </w:t>
      </w:r>
    </w:p>
    <w:tbl>
      <w:tblPr>
        <w:tblStyle w:val="TableGrid"/>
        <w:tblW w:w="0" w:type="auto"/>
        <w:tblLook w:val="04A0" w:firstRow="1" w:lastRow="0" w:firstColumn="1" w:lastColumn="0" w:noHBand="0" w:noVBand="1"/>
      </w:tblPr>
      <w:tblGrid>
        <w:gridCol w:w="2405"/>
        <w:gridCol w:w="6611"/>
      </w:tblGrid>
      <w:tr w:rsidR="00366F76" w:rsidRPr="00366F76" w14:paraId="4422DDEB" w14:textId="77777777" w:rsidTr="00425F5A">
        <w:tc>
          <w:tcPr>
            <w:tcW w:w="2405" w:type="dxa"/>
          </w:tcPr>
          <w:p w14:paraId="5C10DC18" w14:textId="287311DE" w:rsidR="00425F5A" w:rsidRPr="00366F76" w:rsidRDefault="00425F5A" w:rsidP="00173051">
            <w:pPr>
              <w:rPr>
                <w:rFonts w:ascii="Arial" w:hAnsi="Arial" w:cs="Arial"/>
                <w:color w:val="3B3838" w:themeColor="background2" w:themeShade="40"/>
              </w:rPr>
            </w:pPr>
            <w:r w:rsidRPr="00366F76">
              <w:rPr>
                <w:rFonts w:ascii="Arial" w:hAnsi="Arial" w:cs="Arial"/>
                <w:color w:val="3B3838" w:themeColor="background2" w:themeShade="40"/>
              </w:rPr>
              <w:t>Person</w:t>
            </w:r>
          </w:p>
        </w:tc>
        <w:tc>
          <w:tcPr>
            <w:tcW w:w="6611" w:type="dxa"/>
          </w:tcPr>
          <w:p w14:paraId="0DD87590" w14:textId="531797DD" w:rsidR="00425F5A" w:rsidRPr="00366F76" w:rsidRDefault="00425F5A" w:rsidP="00173051">
            <w:pPr>
              <w:rPr>
                <w:rFonts w:ascii="Arial" w:hAnsi="Arial" w:cs="Arial"/>
                <w:color w:val="3B3838" w:themeColor="background2" w:themeShade="40"/>
              </w:rPr>
            </w:pPr>
            <w:r w:rsidRPr="00366F76">
              <w:rPr>
                <w:rFonts w:ascii="Arial" w:hAnsi="Arial" w:cs="Arial"/>
                <w:color w:val="3B3838" w:themeColor="background2" w:themeShade="40"/>
              </w:rPr>
              <w:t>Information to be shared and why</w:t>
            </w:r>
          </w:p>
        </w:tc>
      </w:tr>
      <w:tr w:rsidR="00366F76" w:rsidRPr="00366F76" w14:paraId="704750B9" w14:textId="77777777" w:rsidTr="00425F5A">
        <w:tc>
          <w:tcPr>
            <w:tcW w:w="2405" w:type="dxa"/>
          </w:tcPr>
          <w:p w14:paraId="08A85A97" w14:textId="77777777" w:rsidR="00425F5A" w:rsidRPr="00366F76" w:rsidRDefault="00425F5A" w:rsidP="00173051">
            <w:pPr>
              <w:rPr>
                <w:rFonts w:ascii="Arial" w:hAnsi="Arial" w:cs="Arial"/>
                <w:color w:val="3B3838" w:themeColor="background2" w:themeShade="40"/>
              </w:rPr>
            </w:pPr>
          </w:p>
        </w:tc>
        <w:tc>
          <w:tcPr>
            <w:tcW w:w="6611" w:type="dxa"/>
          </w:tcPr>
          <w:p w14:paraId="2A0FB6E9" w14:textId="77777777" w:rsidR="00425F5A" w:rsidRPr="00366F76" w:rsidRDefault="00425F5A" w:rsidP="00173051">
            <w:pPr>
              <w:rPr>
                <w:rFonts w:ascii="Arial" w:hAnsi="Arial" w:cs="Arial"/>
                <w:color w:val="3B3838" w:themeColor="background2" w:themeShade="40"/>
              </w:rPr>
            </w:pPr>
          </w:p>
          <w:p w14:paraId="37E8C842" w14:textId="77777777" w:rsidR="00CC5EEB" w:rsidRPr="00366F76" w:rsidRDefault="00CC5EEB" w:rsidP="00173051">
            <w:pPr>
              <w:rPr>
                <w:rFonts w:ascii="Arial" w:hAnsi="Arial" w:cs="Arial"/>
                <w:color w:val="3B3838" w:themeColor="background2" w:themeShade="40"/>
              </w:rPr>
            </w:pPr>
          </w:p>
          <w:p w14:paraId="3DA7FAA5" w14:textId="77777777" w:rsidR="00CC5EEB" w:rsidRPr="00366F76" w:rsidRDefault="00CC5EEB" w:rsidP="00173051">
            <w:pPr>
              <w:rPr>
                <w:rFonts w:ascii="Arial" w:hAnsi="Arial" w:cs="Arial"/>
                <w:color w:val="3B3838" w:themeColor="background2" w:themeShade="40"/>
              </w:rPr>
            </w:pPr>
          </w:p>
        </w:tc>
      </w:tr>
      <w:tr w:rsidR="00366F76" w:rsidRPr="00366F76" w14:paraId="742D4F79" w14:textId="77777777" w:rsidTr="00425F5A">
        <w:tc>
          <w:tcPr>
            <w:tcW w:w="2405" w:type="dxa"/>
          </w:tcPr>
          <w:p w14:paraId="7AF0BFAA" w14:textId="77777777" w:rsidR="00425F5A" w:rsidRPr="00366F76" w:rsidRDefault="00425F5A" w:rsidP="00173051">
            <w:pPr>
              <w:rPr>
                <w:rFonts w:ascii="Arial" w:hAnsi="Arial" w:cs="Arial"/>
                <w:color w:val="3B3838" w:themeColor="background2" w:themeShade="40"/>
              </w:rPr>
            </w:pPr>
          </w:p>
        </w:tc>
        <w:tc>
          <w:tcPr>
            <w:tcW w:w="6611" w:type="dxa"/>
          </w:tcPr>
          <w:p w14:paraId="78576DFB" w14:textId="77777777" w:rsidR="00425F5A" w:rsidRPr="00366F76" w:rsidRDefault="00425F5A" w:rsidP="00173051">
            <w:pPr>
              <w:rPr>
                <w:rFonts w:ascii="Arial" w:hAnsi="Arial" w:cs="Arial"/>
                <w:color w:val="3B3838" w:themeColor="background2" w:themeShade="40"/>
              </w:rPr>
            </w:pPr>
          </w:p>
          <w:p w14:paraId="4D232680" w14:textId="77777777" w:rsidR="00CC5EEB" w:rsidRPr="00366F76" w:rsidRDefault="00CC5EEB" w:rsidP="00173051">
            <w:pPr>
              <w:rPr>
                <w:rFonts w:ascii="Arial" w:hAnsi="Arial" w:cs="Arial"/>
                <w:color w:val="3B3838" w:themeColor="background2" w:themeShade="40"/>
              </w:rPr>
            </w:pPr>
          </w:p>
          <w:p w14:paraId="00F5E3B5" w14:textId="77777777" w:rsidR="00CC5EEB" w:rsidRPr="00366F76" w:rsidRDefault="00CC5EEB" w:rsidP="00173051">
            <w:pPr>
              <w:rPr>
                <w:rFonts w:ascii="Arial" w:hAnsi="Arial" w:cs="Arial"/>
                <w:color w:val="3B3838" w:themeColor="background2" w:themeShade="40"/>
              </w:rPr>
            </w:pPr>
          </w:p>
        </w:tc>
      </w:tr>
      <w:tr w:rsidR="00366F76" w:rsidRPr="00366F76" w14:paraId="58476107" w14:textId="77777777" w:rsidTr="00425F5A">
        <w:tc>
          <w:tcPr>
            <w:tcW w:w="2405" w:type="dxa"/>
          </w:tcPr>
          <w:p w14:paraId="094EC20F" w14:textId="77777777" w:rsidR="00425F5A" w:rsidRPr="00366F76" w:rsidRDefault="00425F5A" w:rsidP="00173051">
            <w:pPr>
              <w:rPr>
                <w:rFonts w:ascii="Arial" w:hAnsi="Arial" w:cs="Arial"/>
                <w:color w:val="3B3838" w:themeColor="background2" w:themeShade="40"/>
              </w:rPr>
            </w:pPr>
          </w:p>
        </w:tc>
        <w:tc>
          <w:tcPr>
            <w:tcW w:w="6611" w:type="dxa"/>
          </w:tcPr>
          <w:p w14:paraId="5888E121" w14:textId="77777777" w:rsidR="00425F5A" w:rsidRPr="00366F76" w:rsidRDefault="00425F5A" w:rsidP="00173051">
            <w:pPr>
              <w:rPr>
                <w:rFonts w:ascii="Arial" w:hAnsi="Arial" w:cs="Arial"/>
                <w:color w:val="3B3838" w:themeColor="background2" w:themeShade="40"/>
              </w:rPr>
            </w:pPr>
          </w:p>
          <w:p w14:paraId="163186A8" w14:textId="77777777" w:rsidR="00CC5EEB" w:rsidRPr="00366F76" w:rsidRDefault="00CC5EEB" w:rsidP="00173051">
            <w:pPr>
              <w:rPr>
                <w:rFonts w:ascii="Arial" w:hAnsi="Arial" w:cs="Arial"/>
                <w:color w:val="3B3838" w:themeColor="background2" w:themeShade="40"/>
              </w:rPr>
            </w:pPr>
          </w:p>
          <w:p w14:paraId="2D776416" w14:textId="77777777" w:rsidR="00CC5EEB" w:rsidRPr="00366F76" w:rsidRDefault="00CC5EEB" w:rsidP="00173051">
            <w:pPr>
              <w:rPr>
                <w:rFonts w:ascii="Arial" w:hAnsi="Arial" w:cs="Arial"/>
                <w:color w:val="3B3838" w:themeColor="background2" w:themeShade="40"/>
              </w:rPr>
            </w:pPr>
          </w:p>
        </w:tc>
      </w:tr>
      <w:tr w:rsidR="00425F5A" w:rsidRPr="00366F76" w14:paraId="09A451A6" w14:textId="77777777" w:rsidTr="00425F5A">
        <w:tc>
          <w:tcPr>
            <w:tcW w:w="2405" w:type="dxa"/>
          </w:tcPr>
          <w:p w14:paraId="45623CDC" w14:textId="77777777" w:rsidR="00425F5A" w:rsidRPr="00366F76" w:rsidRDefault="00425F5A" w:rsidP="00173051">
            <w:pPr>
              <w:rPr>
                <w:rFonts w:ascii="Arial" w:hAnsi="Arial" w:cs="Arial"/>
                <w:color w:val="3B3838" w:themeColor="background2" w:themeShade="40"/>
              </w:rPr>
            </w:pPr>
          </w:p>
        </w:tc>
        <w:tc>
          <w:tcPr>
            <w:tcW w:w="6611" w:type="dxa"/>
          </w:tcPr>
          <w:p w14:paraId="64C58C4D" w14:textId="77777777" w:rsidR="00425F5A" w:rsidRPr="00366F76" w:rsidRDefault="00425F5A" w:rsidP="00173051">
            <w:pPr>
              <w:rPr>
                <w:rFonts w:ascii="Arial" w:hAnsi="Arial" w:cs="Arial"/>
                <w:color w:val="3B3838" w:themeColor="background2" w:themeShade="40"/>
              </w:rPr>
            </w:pPr>
          </w:p>
        </w:tc>
      </w:tr>
    </w:tbl>
    <w:p w14:paraId="3B3AF028" w14:textId="5F1BF244" w:rsidR="00BC07C9" w:rsidRPr="00366F76" w:rsidRDefault="00BC07C9" w:rsidP="00173051">
      <w:pPr>
        <w:rPr>
          <w:rFonts w:ascii="Arial" w:hAnsi="Arial" w:cs="Arial"/>
          <w:color w:val="3B3838" w:themeColor="background2" w:themeShade="40"/>
        </w:rPr>
      </w:pPr>
    </w:p>
    <w:p w14:paraId="4E29FC56" w14:textId="3BC23CB8" w:rsidR="00BC07C9" w:rsidRPr="00366F76" w:rsidRDefault="00BC07C9" w:rsidP="00173051">
      <w:pPr>
        <w:rPr>
          <w:rFonts w:ascii="Arial" w:hAnsi="Arial" w:cs="Arial"/>
          <w:color w:val="3B3838" w:themeColor="background2" w:themeShade="40"/>
        </w:rPr>
      </w:pPr>
    </w:p>
    <w:p w14:paraId="6B35EFF5" w14:textId="77777777" w:rsidR="00BC07C9" w:rsidRPr="00366F76" w:rsidRDefault="00BC07C9" w:rsidP="00173051">
      <w:pPr>
        <w:rPr>
          <w:rFonts w:ascii="Arial" w:hAnsi="Arial" w:cs="Arial"/>
          <w:color w:val="3B3838" w:themeColor="background2" w:themeShade="40"/>
        </w:rPr>
      </w:pPr>
      <w:r w:rsidRPr="00366F76">
        <w:rPr>
          <w:rFonts w:ascii="Arial" w:hAnsi="Arial" w:cs="Arial"/>
          <w:color w:val="3B3838" w:themeColor="background2" w:themeShade="40"/>
        </w:rPr>
        <w:t xml:space="preserve">PART 4: Action Plan </w:t>
      </w:r>
    </w:p>
    <w:tbl>
      <w:tblPr>
        <w:tblStyle w:val="TableGrid"/>
        <w:tblW w:w="0" w:type="auto"/>
        <w:tblLook w:val="04A0" w:firstRow="1" w:lastRow="0" w:firstColumn="1" w:lastColumn="0" w:noHBand="0" w:noVBand="1"/>
      </w:tblPr>
      <w:tblGrid>
        <w:gridCol w:w="2254"/>
        <w:gridCol w:w="2254"/>
        <w:gridCol w:w="2254"/>
        <w:gridCol w:w="2254"/>
      </w:tblGrid>
      <w:tr w:rsidR="00366F76" w:rsidRPr="00366F76" w14:paraId="54F6163B" w14:textId="77777777" w:rsidTr="00BC07C9">
        <w:tc>
          <w:tcPr>
            <w:tcW w:w="2254" w:type="dxa"/>
          </w:tcPr>
          <w:p w14:paraId="4CA12793" w14:textId="4D9F3C22" w:rsidR="00BC07C9" w:rsidRPr="00366F76" w:rsidRDefault="00BC07C9" w:rsidP="00173051">
            <w:pPr>
              <w:rPr>
                <w:rFonts w:ascii="Arial" w:hAnsi="Arial" w:cs="Arial"/>
                <w:color w:val="3B3838" w:themeColor="background2" w:themeShade="40"/>
              </w:rPr>
            </w:pPr>
            <w:r w:rsidRPr="00366F76">
              <w:rPr>
                <w:rFonts w:ascii="Arial" w:hAnsi="Arial" w:cs="Arial"/>
                <w:color w:val="3B3838" w:themeColor="background2" w:themeShade="40"/>
              </w:rPr>
              <w:t>Action</w:t>
            </w:r>
          </w:p>
        </w:tc>
        <w:tc>
          <w:tcPr>
            <w:tcW w:w="2254" w:type="dxa"/>
          </w:tcPr>
          <w:p w14:paraId="5D781D06" w14:textId="514D14BB" w:rsidR="00BC07C9" w:rsidRPr="00366F76" w:rsidRDefault="00BC07C9" w:rsidP="00173051">
            <w:pPr>
              <w:rPr>
                <w:rFonts w:ascii="Arial" w:hAnsi="Arial" w:cs="Arial"/>
                <w:color w:val="3B3838" w:themeColor="background2" w:themeShade="40"/>
              </w:rPr>
            </w:pPr>
            <w:r w:rsidRPr="00366F76">
              <w:rPr>
                <w:rFonts w:ascii="Arial" w:hAnsi="Arial" w:cs="Arial"/>
                <w:color w:val="3B3838" w:themeColor="background2" w:themeShade="40"/>
              </w:rPr>
              <w:t>Lead person at SUN network</w:t>
            </w:r>
          </w:p>
        </w:tc>
        <w:tc>
          <w:tcPr>
            <w:tcW w:w="2254" w:type="dxa"/>
          </w:tcPr>
          <w:p w14:paraId="63FE5B39" w14:textId="415A4BD7" w:rsidR="00BC07C9" w:rsidRPr="00366F76" w:rsidRDefault="00BC07C9" w:rsidP="00173051">
            <w:pPr>
              <w:rPr>
                <w:rFonts w:ascii="Arial" w:hAnsi="Arial" w:cs="Arial"/>
                <w:color w:val="3B3838" w:themeColor="background2" w:themeShade="40"/>
              </w:rPr>
            </w:pPr>
            <w:r w:rsidRPr="00366F76">
              <w:rPr>
                <w:rFonts w:ascii="Arial" w:hAnsi="Arial" w:cs="Arial"/>
                <w:color w:val="3B3838" w:themeColor="background2" w:themeShade="40"/>
              </w:rPr>
              <w:t>To be done by</w:t>
            </w:r>
          </w:p>
        </w:tc>
        <w:tc>
          <w:tcPr>
            <w:tcW w:w="2254" w:type="dxa"/>
          </w:tcPr>
          <w:p w14:paraId="2FFE9710" w14:textId="154AD53A" w:rsidR="00BC07C9" w:rsidRPr="00366F76" w:rsidRDefault="00BC07C9" w:rsidP="00173051">
            <w:pPr>
              <w:rPr>
                <w:rFonts w:ascii="Arial" w:hAnsi="Arial" w:cs="Arial"/>
                <w:color w:val="3B3838" w:themeColor="background2" w:themeShade="40"/>
              </w:rPr>
            </w:pPr>
            <w:r w:rsidRPr="00366F76">
              <w:rPr>
                <w:rFonts w:ascii="Arial" w:hAnsi="Arial" w:cs="Arial"/>
                <w:color w:val="3B3838" w:themeColor="background2" w:themeShade="40"/>
              </w:rPr>
              <w:t>Tick when complete</w:t>
            </w:r>
          </w:p>
        </w:tc>
      </w:tr>
      <w:tr w:rsidR="00366F76" w:rsidRPr="00366F76" w14:paraId="72458DC8" w14:textId="77777777" w:rsidTr="00BC07C9">
        <w:tc>
          <w:tcPr>
            <w:tcW w:w="2254" w:type="dxa"/>
          </w:tcPr>
          <w:p w14:paraId="7FBFB1F7" w14:textId="77777777" w:rsidR="00BC07C9" w:rsidRPr="00366F76" w:rsidRDefault="00BC07C9" w:rsidP="00173051">
            <w:pPr>
              <w:rPr>
                <w:rFonts w:ascii="Arial" w:hAnsi="Arial" w:cs="Arial"/>
                <w:color w:val="3B3838" w:themeColor="background2" w:themeShade="40"/>
              </w:rPr>
            </w:pPr>
          </w:p>
        </w:tc>
        <w:tc>
          <w:tcPr>
            <w:tcW w:w="2254" w:type="dxa"/>
          </w:tcPr>
          <w:p w14:paraId="0507A271" w14:textId="77777777" w:rsidR="00BC07C9" w:rsidRPr="00366F76" w:rsidRDefault="00BC07C9" w:rsidP="00173051">
            <w:pPr>
              <w:rPr>
                <w:rFonts w:ascii="Arial" w:hAnsi="Arial" w:cs="Arial"/>
                <w:color w:val="3B3838" w:themeColor="background2" w:themeShade="40"/>
              </w:rPr>
            </w:pPr>
          </w:p>
          <w:p w14:paraId="10EF8080" w14:textId="77777777" w:rsidR="00CC5EEB" w:rsidRPr="00366F76" w:rsidRDefault="00CC5EEB" w:rsidP="00173051">
            <w:pPr>
              <w:rPr>
                <w:rFonts w:ascii="Arial" w:hAnsi="Arial" w:cs="Arial"/>
                <w:color w:val="3B3838" w:themeColor="background2" w:themeShade="40"/>
              </w:rPr>
            </w:pPr>
          </w:p>
          <w:p w14:paraId="781B5D71" w14:textId="77777777" w:rsidR="00CC5EEB" w:rsidRPr="00366F76" w:rsidRDefault="00CC5EEB" w:rsidP="00173051">
            <w:pPr>
              <w:rPr>
                <w:rFonts w:ascii="Arial" w:hAnsi="Arial" w:cs="Arial"/>
                <w:color w:val="3B3838" w:themeColor="background2" w:themeShade="40"/>
              </w:rPr>
            </w:pPr>
          </w:p>
        </w:tc>
        <w:tc>
          <w:tcPr>
            <w:tcW w:w="2254" w:type="dxa"/>
          </w:tcPr>
          <w:p w14:paraId="4CDCBD0C" w14:textId="77777777" w:rsidR="00BC07C9" w:rsidRPr="00366F76" w:rsidRDefault="00BC07C9" w:rsidP="00173051">
            <w:pPr>
              <w:rPr>
                <w:rFonts w:ascii="Arial" w:hAnsi="Arial" w:cs="Arial"/>
                <w:color w:val="3B3838" w:themeColor="background2" w:themeShade="40"/>
              </w:rPr>
            </w:pPr>
          </w:p>
        </w:tc>
        <w:tc>
          <w:tcPr>
            <w:tcW w:w="2254" w:type="dxa"/>
          </w:tcPr>
          <w:p w14:paraId="4B4D5F15" w14:textId="77777777" w:rsidR="00BC07C9" w:rsidRPr="00366F76" w:rsidRDefault="00BC07C9" w:rsidP="00173051">
            <w:pPr>
              <w:rPr>
                <w:rFonts w:ascii="Arial" w:hAnsi="Arial" w:cs="Arial"/>
                <w:color w:val="3B3838" w:themeColor="background2" w:themeShade="40"/>
              </w:rPr>
            </w:pPr>
          </w:p>
        </w:tc>
      </w:tr>
      <w:tr w:rsidR="00366F76" w:rsidRPr="00366F76" w14:paraId="7EFA0F10" w14:textId="77777777" w:rsidTr="00BC07C9">
        <w:tc>
          <w:tcPr>
            <w:tcW w:w="2254" w:type="dxa"/>
          </w:tcPr>
          <w:p w14:paraId="715D13BC" w14:textId="77777777" w:rsidR="00BC07C9" w:rsidRPr="00366F76" w:rsidRDefault="00BC07C9" w:rsidP="00173051">
            <w:pPr>
              <w:rPr>
                <w:rFonts w:ascii="Arial" w:hAnsi="Arial" w:cs="Arial"/>
                <w:color w:val="3B3838" w:themeColor="background2" w:themeShade="40"/>
              </w:rPr>
            </w:pPr>
          </w:p>
        </w:tc>
        <w:tc>
          <w:tcPr>
            <w:tcW w:w="2254" w:type="dxa"/>
          </w:tcPr>
          <w:p w14:paraId="4F2171DC" w14:textId="77777777" w:rsidR="00BC07C9" w:rsidRPr="00366F76" w:rsidRDefault="00BC07C9" w:rsidP="00173051">
            <w:pPr>
              <w:rPr>
                <w:rFonts w:ascii="Arial" w:hAnsi="Arial" w:cs="Arial"/>
                <w:color w:val="3B3838" w:themeColor="background2" w:themeShade="40"/>
              </w:rPr>
            </w:pPr>
          </w:p>
          <w:p w14:paraId="5119EA13" w14:textId="77777777" w:rsidR="00CC5EEB" w:rsidRPr="00366F76" w:rsidRDefault="00CC5EEB" w:rsidP="00173051">
            <w:pPr>
              <w:rPr>
                <w:rFonts w:ascii="Arial" w:hAnsi="Arial" w:cs="Arial"/>
                <w:color w:val="3B3838" w:themeColor="background2" w:themeShade="40"/>
              </w:rPr>
            </w:pPr>
          </w:p>
          <w:p w14:paraId="1ACB0AA9" w14:textId="77777777" w:rsidR="00CC5EEB" w:rsidRPr="00366F76" w:rsidRDefault="00CC5EEB" w:rsidP="00173051">
            <w:pPr>
              <w:rPr>
                <w:rFonts w:ascii="Arial" w:hAnsi="Arial" w:cs="Arial"/>
                <w:color w:val="3B3838" w:themeColor="background2" w:themeShade="40"/>
              </w:rPr>
            </w:pPr>
          </w:p>
        </w:tc>
        <w:tc>
          <w:tcPr>
            <w:tcW w:w="2254" w:type="dxa"/>
          </w:tcPr>
          <w:p w14:paraId="7A64B681" w14:textId="77777777" w:rsidR="00BC07C9" w:rsidRPr="00366F76" w:rsidRDefault="00BC07C9" w:rsidP="00173051">
            <w:pPr>
              <w:rPr>
                <w:rFonts w:ascii="Arial" w:hAnsi="Arial" w:cs="Arial"/>
                <w:color w:val="3B3838" w:themeColor="background2" w:themeShade="40"/>
              </w:rPr>
            </w:pPr>
          </w:p>
        </w:tc>
        <w:tc>
          <w:tcPr>
            <w:tcW w:w="2254" w:type="dxa"/>
          </w:tcPr>
          <w:p w14:paraId="04BA6D26" w14:textId="77777777" w:rsidR="00BC07C9" w:rsidRPr="00366F76" w:rsidRDefault="00BC07C9" w:rsidP="00173051">
            <w:pPr>
              <w:rPr>
                <w:rFonts w:ascii="Arial" w:hAnsi="Arial" w:cs="Arial"/>
                <w:color w:val="3B3838" w:themeColor="background2" w:themeShade="40"/>
              </w:rPr>
            </w:pPr>
          </w:p>
        </w:tc>
      </w:tr>
      <w:tr w:rsidR="00366F76" w:rsidRPr="00366F76" w14:paraId="7E8C692E" w14:textId="77777777" w:rsidTr="00BC07C9">
        <w:tc>
          <w:tcPr>
            <w:tcW w:w="2254" w:type="dxa"/>
          </w:tcPr>
          <w:p w14:paraId="5A20C4DC" w14:textId="77777777" w:rsidR="00BC07C9" w:rsidRPr="00366F76" w:rsidRDefault="00BC07C9" w:rsidP="00173051">
            <w:pPr>
              <w:rPr>
                <w:rFonts w:ascii="Arial" w:hAnsi="Arial" w:cs="Arial"/>
                <w:color w:val="3B3838" w:themeColor="background2" w:themeShade="40"/>
              </w:rPr>
            </w:pPr>
          </w:p>
        </w:tc>
        <w:tc>
          <w:tcPr>
            <w:tcW w:w="2254" w:type="dxa"/>
          </w:tcPr>
          <w:p w14:paraId="6A35BCFB" w14:textId="77777777" w:rsidR="00BC07C9" w:rsidRPr="00366F76" w:rsidRDefault="00BC07C9" w:rsidP="00173051">
            <w:pPr>
              <w:rPr>
                <w:rFonts w:ascii="Arial" w:hAnsi="Arial" w:cs="Arial"/>
                <w:color w:val="3B3838" w:themeColor="background2" w:themeShade="40"/>
              </w:rPr>
            </w:pPr>
          </w:p>
          <w:p w14:paraId="2A9FE079" w14:textId="77777777" w:rsidR="00CC5EEB" w:rsidRPr="00366F76" w:rsidRDefault="00CC5EEB" w:rsidP="00173051">
            <w:pPr>
              <w:rPr>
                <w:rFonts w:ascii="Arial" w:hAnsi="Arial" w:cs="Arial"/>
                <w:color w:val="3B3838" w:themeColor="background2" w:themeShade="40"/>
              </w:rPr>
            </w:pPr>
          </w:p>
          <w:p w14:paraId="362D0310" w14:textId="77777777" w:rsidR="00CC5EEB" w:rsidRPr="00366F76" w:rsidRDefault="00CC5EEB" w:rsidP="00173051">
            <w:pPr>
              <w:rPr>
                <w:rFonts w:ascii="Arial" w:hAnsi="Arial" w:cs="Arial"/>
                <w:color w:val="3B3838" w:themeColor="background2" w:themeShade="40"/>
              </w:rPr>
            </w:pPr>
          </w:p>
        </w:tc>
        <w:tc>
          <w:tcPr>
            <w:tcW w:w="2254" w:type="dxa"/>
          </w:tcPr>
          <w:p w14:paraId="77DB602A" w14:textId="77777777" w:rsidR="00BC07C9" w:rsidRPr="00366F76" w:rsidRDefault="00BC07C9" w:rsidP="00173051">
            <w:pPr>
              <w:rPr>
                <w:rFonts w:ascii="Arial" w:hAnsi="Arial" w:cs="Arial"/>
                <w:color w:val="3B3838" w:themeColor="background2" w:themeShade="40"/>
              </w:rPr>
            </w:pPr>
          </w:p>
        </w:tc>
        <w:tc>
          <w:tcPr>
            <w:tcW w:w="2254" w:type="dxa"/>
          </w:tcPr>
          <w:p w14:paraId="360525EB" w14:textId="77777777" w:rsidR="00BC07C9" w:rsidRPr="00366F76" w:rsidRDefault="00BC07C9" w:rsidP="00173051">
            <w:pPr>
              <w:rPr>
                <w:rFonts w:ascii="Arial" w:hAnsi="Arial" w:cs="Arial"/>
                <w:color w:val="3B3838" w:themeColor="background2" w:themeShade="40"/>
              </w:rPr>
            </w:pPr>
          </w:p>
        </w:tc>
      </w:tr>
      <w:tr w:rsidR="00366F76" w:rsidRPr="00366F76" w14:paraId="3E247FCD" w14:textId="77777777" w:rsidTr="00BC07C9">
        <w:tc>
          <w:tcPr>
            <w:tcW w:w="2254" w:type="dxa"/>
          </w:tcPr>
          <w:p w14:paraId="502FE558" w14:textId="77777777" w:rsidR="00BC07C9" w:rsidRPr="00366F76" w:rsidRDefault="00BC07C9" w:rsidP="00173051">
            <w:pPr>
              <w:rPr>
                <w:rFonts w:ascii="Arial" w:hAnsi="Arial" w:cs="Arial"/>
                <w:color w:val="3B3838" w:themeColor="background2" w:themeShade="40"/>
              </w:rPr>
            </w:pPr>
          </w:p>
        </w:tc>
        <w:tc>
          <w:tcPr>
            <w:tcW w:w="2254" w:type="dxa"/>
          </w:tcPr>
          <w:p w14:paraId="587E3D0E" w14:textId="77777777" w:rsidR="00BC07C9" w:rsidRPr="00366F76" w:rsidRDefault="00BC07C9" w:rsidP="00173051">
            <w:pPr>
              <w:rPr>
                <w:rFonts w:ascii="Arial" w:hAnsi="Arial" w:cs="Arial"/>
                <w:color w:val="3B3838" w:themeColor="background2" w:themeShade="40"/>
              </w:rPr>
            </w:pPr>
          </w:p>
        </w:tc>
        <w:tc>
          <w:tcPr>
            <w:tcW w:w="2254" w:type="dxa"/>
          </w:tcPr>
          <w:p w14:paraId="7DF924FD" w14:textId="77777777" w:rsidR="00BC07C9" w:rsidRPr="00366F76" w:rsidRDefault="00BC07C9" w:rsidP="00173051">
            <w:pPr>
              <w:rPr>
                <w:rFonts w:ascii="Arial" w:hAnsi="Arial" w:cs="Arial"/>
                <w:color w:val="3B3838" w:themeColor="background2" w:themeShade="40"/>
              </w:rPr>
            </w:pPr>
          </w:p>
        </w:tc>
        <w:tc>
          <w:tcPr>
            <w:tcW w:w="2254" w:type="dxa"/>
          </w:tcPr>
          <w:p w14:paraId="5A0CF51F" w14:textId="77777777" w:rsidR="00BC07C9" w:rsidRPr="00366F76" w:rsidRDefault="00BC07C9" w:rsidP="00173051">
            <w:pPr>
              <w:rPr>
                <w:rFonts w:ascii="Arial" w:hAnsi="Arial" w:cs="Arial"/>
                <w:color w:val="3B3838" w:themeColor="background2" w:themeShade="40"/>
              </w:rPr>
            </w:pPr>
          </w:p>
        </w:tc>
      </w:tr>
      <w:tr w:rsidR="00BC07C9" w:rsidRPr="00366F76" w14:paraId="649D1849" w14:textId="77777777" w:rsidTr="00BC07C9">
        <w:tc>
          <w:tcPr>
            <w:tcW w:w="2254" w:type="dxa"/>
          </w:tcPr>
          <w:p w14:paraId="1230FB6F" w14:textId="77777777" w:rsidR="00BC07C9" w:rsidRPr="00366F76" w:rsidRDefault="00BC07C9" w:rsidP="00173051">
            <w:pPr>
              <w:rPr>
                <w:rFonts w:ascii="Arial" w:hAnsi="Arial" w:cs="Arial"/>
                <w:color w:val="3B3838" w:themeColor="background2" w:themeShade="40"/>
              </w:rPr>
            </w:pPr>
          </w:p>
        </w:tc>
        <w:tc>
          <w:tcPr>
            <w:tcW w:w="2254" w:type="dxa"/>
          </w:tcPr>
          <w:p w14:paraId="7C2A955B" w14:textId="77777777" w:rsidR="00BC07C9" w:rsidRPr="00366F76" w:rsidRDefault="00BC07C9" w:rsidP="00173051">
            <w:pPr>
              <w:rPr>
                <w:rFonts w:ascii="Arial" w:hAnsi="Arial" w:cs="Arial"/>
                <w:color w:val="3B3838" w:themeColor="background2" w:themeShade="40"/>
              </w:rPr>
            </w:pPr>
          </w:p>
        </w:tc>
        <w:tc>
          <w:tcPr>
            <w:tcW w:w="2254" w:type="dxa"/>
          </w:tcPr>
          <w:p w14:paraId="08B0C191" w14:textId="77777777" w:rsidR="00BC07C9" w:rsidRPr="00366F76" w:rsidRDefault="00BC07C9" w:rsidP="00173051">
            <w:pPr>
              <w:rPr>
                <w:rFonts w:ascii="Arial" w:hAnsi="Arial" w:cs="Arial"/>
                <w:color w:val="3B3838" w:themeColor="background2" w:themeShade="40"/>
              </w:rPr>
            </w:pPr>
          </w:p>
        </w:tc>
        <w:tc>
          <w:tcPr>
            <w:tcW w:w="2254" w:type="dxa"/>
          </w:tcPr>
          <w:p w14:paraId="7FFE94BD" w14:textId="77777777" w:rsidR="00BC07C9" w:rsidRPr="00366F76" w:rsidRDefault="00BC07C9" w:rsidP="00173051">
            <w:pPr>
              <w:rPr>
                <w:rFonts w:ascii="Arial" w:hAnsi="Arial" w:cs="Arial"/>
                <w:color w:val="3B3838" w:themeColor="background2" w:themeShade="40"/>
              </w:rPr>
            </w:pPr>
          </w:p>
        </w:tc>
      </w:tr>
    </w:tbl>
    <w:p w14:paraId="25A031A4" w14:textId="1947B7A3" w:rsidR="00BC07C9" w:rsidRPr="00366F76" w:rsidRDefault="00BC07C9" w:rsidP="00173051">
      <w:pPr>
        <w:rPr>
          <w:rFonts w:ascii="Arial" w:hAnsi="Arial" w:cs="Arial"/>
          <w:color w:val="3B3838" w:themeColor="background2" w:themeShade="40"/>
        </w:rPr>
      </w:pPr>
    </w:p>
    <w:p w14:paraId="2496110F" w14:textId="3D7D39FA" w:rsidR="00BC07C9" w:rsidRPr="00366F76" w:rsidRDefault="00BC07C9" w:rsidP="00173051">
      <w:pPr>
        <w:rPr>
          <w:rFonts w:ascii="Arial" w:hAnsi="Arial" w:cs="Arial"/>
          <w:color w:val="3B3838" w:themeColor="background2" w:themeShade="40"/>
        </w:rPr>
      </w:pPr>
      <w:r w:rsidRPr="00366F76">
        <w:rPr>
          <w:rFonts w:ascii="Arial" w:hAnsi="Arial" w:cs="Arial"/>
          <w:color w:val="3B3838" w:themeColor="background2" w:themeShade="40"/>
        </w:rPr>
        <w:t>PART 5: Record of events</w:t>
      </w:r>
    </w:p>
    <w:tbl>
      <w:tblPr>
        <w:tblStyle w:val="TableGrid"/>
        <w:tblW w:w="0" w:type="auto"/>
        <w:tblLook w:val="04A0" w:firstRow="1" w:lastRow="0" w:firstColumn="1" w:lastColumn="0" w:noHBand="0" w:noVBand="1"/>
      </w:tblPr>
      <w:tblGrid>
        <w:gridCol w:w="846"/>
        <w:gridCol w:w="4536"/>
        <w:gridCol w:w="1817"/>
        <w:gridCol w:w="1817"/>
      </w:tblGrid>
      <w:tr w:rsidR="00366F76" w:rsidRPr="00366F76" w14:paraId="55CC1E48" w14:textId="77777777" w:rsidTr="00BC07C9">
        <w:tc>
          <w:tcPr>
            <w:tcW w:w="846" w:type="dxa"/>
          </w:tcPr>
          <w:p w14:paraId="49270F44" w14:textId="2880771F" w:rsidR="00BC07C9" w:rsidRPr="00366F76" w:rsidRDefault="00BC07C9" w:rsidP="00173051">
            <w:pPr>
              <w:rPr>
                <w:rFonts w:ascii="Arial" w:hAnsi="Arial" w:cs="Arial"/>
                <w:color w:val="3B3838" w:themeColor="background2" w:themeShade="40"/>
              </w:rPr>
            </w:pPr>
            <w:r w:rsidRPr="00366F76">
              <w:rPr>
                <w:rFonts w:ascii="Arial" w:hAnsi="Arial" w:cs="Arial"/>
                <w:color w:val="3B3838" w:themeColor="background2" w:themeShade="40"/>
              </w:rPr>
              <w:t>Date</w:t>
            </w:r>
          </w:p>
        </w:tc>
        <w:tc>
          <w:tcPr>
            <w:tcW w:w="4536" w:type="dxa"/>
          </w:tcPr>
          <w:p w14:paraId="7A818029" w14:textId="560192CF" w:rsidR="00BC07C9" w:rsidRPr="00366F76" w:rsidRDefault="00BC07C9" w:rsidP="00173051">
            <w:pPr>
              <w:rPr>
                <w:rFonts w:ascii="Arial" w:hAnsi="Arial" w:cs="Arial"/>
                <w:color w:val="3B3838" w:themeColor="background2" w:themeShade="40"/>
              </w:rPr>
            </w:pPr>
            <w:r w:rsidRPr="00366F76">
              <w:rPr>
                <w:rFonts w:ascii="Arial" w:hAnsi="Arial" w:cs="Arial"/>
                <w:color w:val="3B3838" w:themeColor="background2" w:themeShade="40"/>
              </w:rPr>
              <w:t>Event</w:t>
            </w:r>
          </w:p>
        </w:tc>
        <w:tc>
          <w:tcPr>
            <w:tcW w:w="1817" w:type="dxa"/>
          </w:tcPr>
          <w:p w14:paraId="551EAAA4" w14:textId="1D55F27D" w:rsidR="00BC07C9" w:rsidRPr="00366F76" w:rsidRDefault="00BC07C9" w:rsidP="00173051">
            <w:pPr>
              <w:rPr>
                <w:rFonts w:ascii="Arial" w:hAnsi="Arial" w:cs="Arial"/>
                <w:color w:val="3B3838" w:themeColor="background2" w:themeShade="40"/>
              </w:rPr>
            </w:pPr>
            <w:r w:rsidRPr="00366F76">
              <w:rPr>
                <w:rFonts w:ascii="Arial" w:hAnsi="Arial" w:cs="Arial"/>
                <w:color w:val="3B3838" w:themeColor="background2" w:themeShade="40"/>
              </w:rPr>
              <w:t>Other people involved</w:t>
            </w:r>
          </w:p>
        </w:tc>
        <w:tc>
          <w:tcPr>
            <w:tcW w:w="1817" w:type="dxa"/>
          </w:tcPr>
          <w:p w14:paraId="14853843" w14:textId="7A574AD3" w:rsidR="00BC07C9" w:rsidRPr="00366F76" w:rsidRDefault="00BC07C9" w:rsidP="00173051">
            <w:pPr>
              <w:rPr>
                <w:rFonts w:ascii="Arial" w:hAnsi="Arial" w:cs="Arial"/>
                <w:color w:val="3B3838" w:themeColor="background2" w:themeShade="40"/>
              </w:rPr>
            </w:pPr>
            <w:r w:rsidRPr="00366F76">
              <w:rPr>
                <w:rFonts w:ascii="Arial" w:hAnsi="Arial" w:cs="Arial"/>
                <w:color w:val="3B3838" w:themeColor="background2" w:themeShade="40"/>
              </w:rPr>
              <w:t>SUN staff member</w:t>
            </w:r>
          </w:p>
        </w:tc>
      </w:tr>
      <w:tr w:rsidR="00366F76" w:rsidRPr="00366F76" w14:paraId="05832BED" w14:textId="77777777" w:rsidTr="00BC07C9">
        <w:tc>
          <w:tcPr>
            <w:tcW w:w="846" w:type="dxa"/>
          </w:tcPr>
          <w:p w14:paraId="12B295FD" w14:textId="77777777" w:rsidR="00BC07C9" w:rsidRPr="00366F76" w:rsidRDefault="00BC07C9" w:rsidP="00173051">
            <w:pPr>
              <w:rPr>
                <w:rFonts w:ascii="Arial" w:hAnsi="Arial" w:cs="Arial"/>
                <w:color w:val="3B3838" w:themeColor="background2" w:themeShade="40"/>
              </w:rPr>
            </w:pPr>
          </w:p>
        </w:tc>
        <w:tc>
          <w:tcPr>
            <w:tcW w:w="4536" w:type="dxa"/>
          </w:tcPr>
          <w:p w14:paraId="6830B89D" w14:textId="77777777" w:rsidR="00BC07C9" w:rsidRPr="00366F76" w:rsidRDefault="00BC07C9" w:rsidP="00173051">
            <w:pPr>
              <w:rPr>
                <w:rFonts w:ascii="Arial" w:hAnsi="Arial" w:cs="Arial"/>
                <w:color w:val="3B3838" w:themeColor="background2" w:themeShade="40"/>
              </w:rPr>
            </w:pPr>
          </w:p>
        </w:tc>
        <w:tc>
          <w:tcPr>
            <w:tcW w:w="1817" w:type="dxa"/>
          </w:tcPr>
          <w:p w14:paraId="30275799" w14:textId="77777777" w:rsidR="00BC07C9" w:rsidRPr="00366F76" w:rsidRDefault="00BC07C9" w:rsidP="00173051">
            <w:pPr>
              <w:rPr>
                <w:rFonts w:ascii="Arial" w:hAnsi="Arial" w:cs="Arial"/>
                <w:color w:val="3B3838" w:themeColor="background2" w:themeShade="40"/>
              </w:rPr>
            </w:pPr>
          </w:p>
        </w:tc>
        <w:tc>
          <w:tcPr>
            <w:tcW w:w="1817" w:type="dxa"/>
          </w:tcPr>
          <w:p w14:paraId="70584605" w14:textId="77777777" w:rsidR="00BC07C9" w:rsidRPr="00366F76" w:rsidRDefault="00BC07C9" w:rsidP="00173051">
            <w:pPr>
              <w:rPr>
                <w:rFonts w:ascii="Arial" w:hAnsi="Arial" w:cs="Arial"/>
                <w:color w:val="3B3838" w:themeColor="background2" w:themeShade="40"/>
              </w:rPr>
            </w:pPr>
          </w:p>
        </w:tc>
      </w:tr>
      <w:tr w:rsidR="00366F76" w:rsidRPr="00366F76" w14:paraId="7570C19F" w14:textId="77777777" w:rsidTr="00BC07C9">
        <w:tc>
          <w:tcPr>
            <w:tcW w:w="846" w:type="dxa"/>
          </w:tcPr>
          <w:p w14:paraId="1438CB30" w14:textId="77777777" w:rsidR="00BC07C9" w:rsidRPr="00366F76" w:rsidRDefault="00BC07C9" w:rsidP="00173051">
            <w:pPr>
              <w:rPr>
                <w:rFonts w:ascii="Arial" w:hAnsi="Arial" w:cs="Arial"/>
                <w:color w:val="3B3838" w:themeColor="background2" w:themeShade="40"/>
              </w:rPr>
            </w:pPr>
          </w:p>
        </w:tc>
        <w:tc>
          <w:tcPr>
            <w:tcW w:w="4536" w:type="dxa"/>
          </w:tcPr>
          <w:p w14:paraId="61D7AABB" w14:textId="77777777" w:rsidR="00BC07C9" w:rsidRPr="00366F76" w:rsidRDefault="00BC07C9" w:rsidP="00173051">
            <w:pPr>
              <w:rPr>
                <w:rFonts w:ascii="Arial" w:hAnsi="Arial" w:cs="Arial"/>
                <w:color w:val="3B3838" w:themeColor="background2" w:themeShade="40"/>
              </w:rPr>
            </w:pPr>
          </w:p>
        </w:tc>
        <w:tc>
          <w:tcPr>
            <w:tcW w:w="1817" w:type="dxa"/>
          </w:tcPr>
          <w:p w14:paraId="29BDADEA" w14:textId="77777777" w:rsidR="00BC07C9" w:rsidRPr="00366F76" w:rsidRDefault="00BC07C9" w:rsidP="00173051">
            <w:pPr>
              <w:rPr>
                <w:rFonts w:ascii="Arial" w:hAnsi="Arial" w:cs="Arial"/>
                <w:color w:val="3B3838" w:themeColor="background2" w:themeShade="40"/>
              </w:rPr>
            </w:pPr>
          </w:p>
        </w:tc>
        <w:tc>
          <w:tcPr>
            <w:tcW w:w="1817" w:type="dxa"/>
          </w:tcPr>
          <w:p w14:paraId="6CC5A5A6" w14:textId="77777777" w:rsidR="00BC07C9" w:rsidRPr="00366F76" w:rsidRDefault="00BC07C9" w:rsidP="00173051">
            <w:pPr>
              <w:rPr>
                <w:rFonts w:ascii="Arial" w:hAnsi="Arial" w:cs="Arial"/>
                <w:color w:val="3B3838" w:themeColor="background2" w:themeShade="40"/>
              </w:rPr>
            </w:pPr>
          </w:p>
        </w:tc>
      </w:tr>
      <w:tr w:rsidR="00366F76" w:rsidRPr="00366F76" w14:paraId="71B59A0F" w14:textId="77777777" w:rsidTr="00BC07C9">
        <w:tc>
          <w:tcPr>
            <w:tcW w:w="846" w:type="dxa"/>
          </w:tcPr>
          <w:p w14:paraId="01C0D565" w14:textId="77777777" w:rsidR="00BC07C9" w:rsidRPr="00366F76" w:rsidRDefault="00BC07C9" w:rsidP="00173051">
            <w:pPr>
              <w:rPr>
                <w:rFonts w:ascii="Arial" w:hAnsi="Arial" w:cs="Arial"/>
                <w:color w:val="3B3838" w:themeColor="background2" w:themeShade="40"/>
              </w:rPr>
            </w:pPr>
          </w:p>
        </w:tc>
        <w:tc>
          <w:tcPr>
            <w:tcW w:w="4536" w:type="dxa"/>
          </w:tcPr>
          <w:p w14:paraId="5DC73511" w14:textId="77777777" w:rsidR="00BC07C9" w:rsidRPr="00366F76" w:rsidRDefault="00BC07C9" w:rsidP="00173051">
            <w:pPr>
              <w:rPr>
                <w:rFonts w:ascii="Arial" w:hAnsi="Arial" w:cs="Arial"/>
                <w:color w:val="3B3838" w:themeColor="background2" w:themeShade="40"/>
              </w:rPr>
            </w:pPr>
          </w:p>
        </w:tc>
        <w:tc>
          <w:tcPr>
            <w:tcW w:w="1817" w:type="dxa"/>
          </w:tcPr>
          <w:p w14:paraId="3E4BC1EB" w14:textId="77777777" w:rsidR="00BC07C9" w:rsidRPr="00366F76" w:rsidRDefault="00BC07C9" w:rsidP="00173051">
            <w:pPr>
              <w:rPr>
                <w:rFonts w:ascii="Arial" w:hAnsi="Arial" w:cs="Arial"/>
                <w:color w:val="3B3838" w:themeColor="background2" w:themeShade="40"/>
              </w:rPr>
            </w:pPr>
          </w:p>
        </w:tc>
        <w:tc>
          <w:tcPr>
            <w:tcW w:w="1817" w:type="dxa"/>
          </w:tcPr>
          <w:p w14:paraId="7B5B1EB2" w14:textId="77777777" w:rsidR="00BC07C9" w:rsidRPr="00366F76" w:rsidRDefault="00BC07C9" w:rsidP="00173051">
            <w:pPr>
              <w:rPr>
                <w:rFonts w:ascii="Arial" w:hAnsi="Arial" w:cs="Arial"/>
                <w:color w:val="3B3838" w:themeColor="background2" w:themeShade="40"/>
              </w:rPr>
            </w:pPr>
          </w:p>
        </w:tc>
      </w:tr>
      <w:tr w:rsidR="00366F76" w:rsidRPr="00366F76" w14:paraId="5B7FF2DC" w14:textId="77777777" w:rsidTr="00BC07C9">
        <w:tc>
          <w:tcPr>
            <w:tcW w:w="846" w:type="dxa"/>
          </w:tcPr>
          <w:p w14:paraId="5EE413FA" w14:textId="77777777" w:rsidR="00BC07C9" w:rsidRPr="00366F76" w:rsidRDefault="00BC07C9" w:rsidP="00173051">
            <w:pPr>
              <w:rPr>
                <w:rFonts w:ascii="Arial" w:hAnsi="Arial" w:cs="Arial"/>
                <w:color w:val="3B3838" w:themeColor="background2" w:themeShade="40"/>
              </w:rPr>
            </w:pPr>
          </w:p>
        </w:tc>
        <w:tc>
          <w:tcPr>
            <w:tcW w:w="4536" w:type="dxa"/>
          </w:tcPr>
          <w:p w14:paraId="6EDF58A0" w14:textId="77777777" w:rsidR="00BC07C9" w:rsidRPr="00366F76" w:rsidRDefault="00BC07C9" w:rsidP="00173051">
            <w:pPr>
              <w:rPr>
                <w:rFonts w:ascii="Arial" w:hAnsi="Arial" w:cs="Arial"/>
                <w:color w:val="3B3838" w:themeColor="background2" w:themeShade="40"/>
              </w:rPr>
            </w:pPr>
          </w:p>
        </w:tc>
        <w:tc>
          <w:tcPr>
            <w:tcW w:w="1817" w:type="dxa"/>
          </w:tcPr>
          <w:p w14:paraId="0957E72B" w14:textId="77777777" w:rsidR="00BC07C9" w:rsidRPr="00366F76" w:rsidRDefault="00BC07C9" w:rsidP="00173051">
            <w:pPr>
              <w:rPr>
                <w:rFonts w:ascii="Arial" w:hAnsi="Arial" w:cs="Arial"/>
                <w:color w:val="3B3838" w:themeColor="background2" w:themeShade="40"/>
              </w:rPr>
            </w:pPr>
          </w:p>
        </w:tc>
        <w:tc>
          <w:tcPr>
            <w:tcW w:w="1817" w:type="dxa"/>
          </w:tcPr>
          <w:p w14:paraId="0C4C059C" w14:textId="77777777" w:rsidR="00BC07C9" w:rsidRPr="00366F76" w:rsidRDefault="00BC07C9" w:rsidP="00173051">
            <w:pPr>
              <w:rPr>
                <w:rFonts w:ascii="Arial" w:hAnsi="Arial" w:cs="Arial"/>
                <w:color w:val="3B3838" w:themeColor="background2" w:themeShade="40"/>
              </w:rPr>
            </w:pPr>
          </w:p>
        </w:tc>
      </w:tr>
      <w:tr w:rsidR="00366F76" w:rsidRPr="00366F76" w14:paraId="25F8D511" w14:textId="77777777" w:rsidTr="00BC07C9">
        <w:tc>
          <w:tcPr>
            <w:tcW w:w="846" w:type="dxa"/>
          </w:tcPr>
          <w:p w14:paraId="5694BCCF" w14:textId="77777777" w:rsidR="00BC07C9" w:rsidRPr="00366F76" w:rsidRDefault="00BC07C9" w:rsidP="00173051">
            <w:pPr>
              <w:rPr>
                <w:rFonts w:ascii="Arial" w:hAnsi="Arial" w:cs="Arial"/>
                <w:color w:val="3B3838" w:themeColor="background2" w:themeShade="40"/>
              </w:rPr>
            </w:pPr>
          </w:p>
        </w:tc>
        <w:tc>
          <w:tcPr>
            <w:tcW w:w="4536" w:type="dxa"/>
          </w:tcPr>
          <w:p w14:paraId="231C37B4" w14:textId="77777777" w:rsidR="00BC07C9" w:rsidRPr="00366F76" w:rsidRDefault="00BC07C9" w:rsidP="00173051">
            <w:pPr>
              <w:rPr>
                <w:rFonts w:ascii="Arial" w:hAnsi="Arial" w:cs="Arial"/>
                <w:color w:val="3B3838" w:themeColor="background2" w:themeShade="40"/>
              </w:rPr>
            </w:pPr>
          </w:p>
        </w:tc>
        <w:tc>
          <w:tcPr>
            <w:tcW w:w="1817" w:type="dxa"/>
          </w:tcPr>
          <w:p w14:paraId="0C91BA74" w14:textId="77777777" w:rsidR="00BC07C9" w:rsidRPr="00366F76" w:rsidRDefault="00BC07C9" w:rsidP="00173051">
            <w:pPr>
              <w:rPr>
                <w:rFonts w:ascii="Arial" w:hAnsi="Arial" w:cs="Arial"/>
                <w:color w:val="3B3838" w:themeColor="background2" w:themeShade="40"/>
              </w:rPr>
            </w:pPr>
          </w:p>
        </w:tc>
        <w:tc>
          <w:tcPr>
            <w:tcW w:w="1817" w:type="dxa"/>
          </w:tcPr>
          <w:p w14:paraId="4DAAA13F" w14:textId="77777777" w:rsidR="00BC07C9" w:rsidRPr="00366F76" w:rsidRDefault="00BC07C9" w:rsidP="00173051">
            <w:pPr>
              <w:rPr>
                <w:rFonts w:ascii="Arial" w:hAnsi="Arial" w:cs="Arial"/>
                <w:color w:val="3B3838" w:themeColor="background2" w:themeShade="40"/>
              </w:rPr>
            </w:pPr>
          </w:p>
        </w:tc>
      </w:tr>
      <w:tr w:rsidR="00BC07C9" w:rsidRPr="00366F76" w14:paraId="08DFF98D" w14:textId="77777777" w:rsidTr="00BC07C9">
        <w:tc>
          <w:tcPr>
            <w:tcW w:w="846" w:type="dxa"/>
          </w:tcPr>
          <w:p w14:paraId="5612A539" w14:textId="77777777" w:rsidR="00BC07C9" w:rsidRPr="00366F76" w:rsidRDefault="00BC07C9" w:rsidP="00173051">
            <w:pPr>
              <w:rPr>
                <w:rFonts w:ascii="Arial" w:hAnsi="Arial" w:cs="Arial"/>
                <w:color w:val="3B3838" w:themeColor="background2" w:themeShade="40"/>
              </w:rPr>
            </w:pPr>
          </w:p>
        </w:tc>
        <w:tc>
          <w:tcPr>
            <w:tcW w:w="4536" w:type="dxa"/>
          </w:tcPr>
          <w:p w14:paraId="24595074" w14:textId="77777777" w:rsidR="00BC07C9" w:rsidRPr="00366F76" w:rsidRDefault="00BC07C9" w:rsidP="00173051">
            <w:pPr>
              <w:rPr>
                <w:rFonts w:ascii="Arial" w:hAnsi="Arial" w:cs="Arial"/>
                <w:color w:val="3B3838" w:themeColor="background2" w:themeShade="40"/>
              </w:rPr>
            </w:pPr>
          </w:p>
        </w:tc>
        <w:tc>
          <w:tcPr>
            <w:tcW w:w="1817" w:type="dxa"/>
          </w:tcPr>
          <w:p w14:paraId="11703654" w14:textId="77777777" w:rsidR="00BC07C9" w:rsidRPr="00366F76" w:rsidRDefault="00BC07C9" w:rsidP="00173051">
            <w:pPr>
              <w:rPr>
                <w:rFonts w:ascii="Arial" w:hAnsi="Arial" w:cs="Arial"/>
                <w:color w:val="3B3838" w:themeColor="background2" w:themeShade="40"/>
              </w:rPr>
            </w:pPr>
          </w:p>
        </w:tc>
        <w:tc>
          <w:tcPr>
            <w:tcW w:w="1817" w:type="dxa"/>
          </w:tcPr>
          <w:p w14:paraId="18E0F33C" w14:textId="77777777" w:rsidR="00BC07C9" w:rsidRPr="00366F76" w:rsidRDefault="00BC07C9" w:rsidP="00173051">
            <w:pPr>
              <w:rPr>
                <w:rFonts w:ascii="Arial" w:hAnsi="Arial" w:cs="Arial"/>
                <w:color w:val="3B3838" w:themeColor="background2" w:themeShade="40"/>
              </w:rPr>
            </w:pPr>
          </w:p>
        </w:tc>
      </w:tr>
    </w:tbl>
    <w:p w14:paraId="08260E5B" w14:textId="77777777" w:rsidR="00BC07C9" w:rsidRPr="00366F76" w:rsidRDefault="00BC07C9" w:rsidP="00173051">
      <w:pPr>
        <w:rPr>
          <w:rFonts w:ascii="Arial" w:hAnsi="Arial" w:cs="Arial"/>
          <w:color w:val="3B3838" w:themeColor="background2" w:themeShade="40"/>
        </w:rPr>
      </w:pPr>
    </w:p>
    <w:sectPr w:rsidR="00BC07C9" w:rsidRPr="00366F76" w:rsidSect="008813A6">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1FC59" w14:textId="77777777" w:rsidR="005E4796" w:rsidRDefault="005E4796">
      <w:pPr>
        <w:spacing w:after="0" w:line="240" w:lineRule="auto"/>
      </w:pPr>
      <w:r>
        <w:separator/>
      </w:r>
    </w:p>
  </w:endnote>
  <w:endnote w:type="continuationSeparator" w:id="0">
    <w:p w14:paraId="4E3B2284" w14:textId="77777777" w:rsidR="005E4796" w:rsidRDefault="005E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092046"/>
      <w:docPartObj>
        <w:docPartGallery w:val="Page Numbers (Bottom of Page)"/>
        <w:docPartUnique/>
      </w:docPartObj>
    </w:sdtPr>
    <w:sdtEndPr>
      <w:rPr>
        <w:noProof/>
      </w:rPr>
    </w:sdtEndPr>
    <w:sdtContent>
      <w:p w14:paraId="2F89706F" w14:textId="2E712873" w:rsidR="00633793" w:rsidRDefault="00633793">
        <w:pPr>
          <w:pStyle w:val="Footer"/>
          <w:jc w:val="center"/>
        </w:pPr>
        <w:r>
          <w:fldChar w:fldCharType="begin"/>
        </w:r>
        <w:r>
          <w:instrText xml:space="preserve"> PAGE   \* MERGEFORMAT </w:instrText>
        </w:r>
        <w:r>
          <w:fldChar w:fldCharType="separate"/>
        </w:r>
        <w:r w:rsidR="00730136">
          <w:rPr>
            <w:noProof/>
          </w:rPr>
          <w:t>6</w:t>
        </w:r>
        <w:r>
          <w:rPr>
            <w:noProof/>
          </w:rPr>
          <w:fldChar w:fldCharType="end"/>
        </w:r>
      </w:p>
    </w:sdtContent>
  </w:sdt>
  <w:p w14:paraId="0148357B" w14:textId="77777777" w:rsidR="00633793" w:rsidRDefault="00633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9E96C" w14:textId="77777777" w:rsidR="005E4796" w:rsidRDefault="005E4796">
      <w:pPr>
        <w:spacing w:after="0" w:line="240" w:lineRule="auto"/>
      </w:pPr>
      <w:r>
        <w:separator/>
      </w:r>
    </w:p>
  </w:footnote>
  <w:footnote w:type="continuationSeparator" w:id="0">
    <w:p w14:paraId="6E381DAC" w14:textId="77777777" w:rsidR="005E4796" w:rsidRDefault="005E4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4BEEA" w14:textId="2C552F74" w:rsidR="001139E5" w:rsidRDefault="005E4796">
    <w:pPr>
      <w:pStyle w:val="Header"/>
    </w:pPr>
    <w:r>
      <w:rPr>
        <w:noProof/>
      </w:rPr>
      <w:pict w14:anchorId="521FE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454344"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E54AC" w14:textId="5524ECFD" w:rsidR="001139E5" w:rsidRDefault="005E4796">
    <w:pPr>
      <w:pStyle w:val="Header"/>
    </w:pPr>
    <w:r>
      <w:rPr>
        <w:noProof/>
      </w:rPr>
      <w:pict w14:anchorId="7B3902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454345"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8FC4C" w14:textId="33EB00E6" w:rsidR="001139E5" w:rsidRDefault="005E4796">
    <w:pPr>
      <w:pStyle w:val="Header"/>
    </w:pPr>
    <w:r>
      <w:rPr>
        <w:noProof/>
      </w:rPr>
      <w:pict w14:anchorId="76AF0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454343"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75E9"/>
    <w:multiLevelType w:val="hybridMultilevel"/>
    <w:tmpl w:val="72CC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C0134"/>
    <w:multiLevelType w:val="hybridMultilevel"/>
    <w:tmpl w:val="B66A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13631"/>
    <w:multiLevelType w:val="hybridMultilevel"/>
    <w:tmpl w:val="627E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D637E"/>
    <w:multiLevelType w:val="hybridMultilevel"/>
    <w:tmpl w:val="13562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F17274"/>
    <w:multiLevelType w:val="hybridMultilevel"/>
    <w:tmpl w:val="5AC4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0B2991"/>
    <w:multiLevelType w:val="hybridMultilevel"/>
    <w:tmpl w:val="CCC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A12425"/>
    <w:multiLevelType w:val="hybridMultilevel"/>
    <w:tmpl w:val="CBB2F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601E8A"/>
    <w:multiLevelType w:val="hybridMultilevel"/>
    <w:tmpl w:val="9BC4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37"/>
    <w:rsid w:val="001139E5"/>
    <w:rsid w:val="001556CF"/>
    <w:rsid w:val="00173051"/>
    <w:rsid w:val="001B7F56"/>
    <w:rsid w:val="0029090E"/>
    <w:rsid w:val="00366F76"/>
    <w:rsid w:val="00425F5A"/>
    <w:rsid w:val="00462096"/>
    <w:rsid w:val="005652EE"/>
    <w:rsid w:val="005E4796"/>
    <w:rsid w:val="006061CB"/>
    <w:rsid w:val="00633793"/>
    <w:rsid w:val="00657943"/>
    <w:rsid w:val="00705F9D"/>
    <w:rsid w:val="00730136"/>
    <w:rsid w:val="007563F9"/>
    <w:rsid w:val="0084057F"/>
    <w:rsid w:val="008813A6"/>
    <w:rsid w:val="008B3D40"/>
    <w:rsid w:val="008D313E"/>
    <w:rsid w:val="009F1C37"/>
    <w:rsid w:val="00A136F7"/>
    <w:rsid w:val="00A20580"/>
    <w:rsid w:val="00AB61D4"/>
    <w:rsid w:val="00BB60EF"/>
    <w:rsid w:val="00BC07C9"/>
    <w:rsid w:val="00C951A8"/>
    <w:rsid w:val="00CB1AF5"/>
    <w:rsid w:val="00CC5EEB"/>
    <w:rsid w:val="00D743B2"/>
    <w:rsid w:val="00F03F56"/>
    <w:rsid w:val="00FF5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10E708"/>
  <w15:chartTrackingRefBased/>
  <w15:docId w15:val="{F264D297-E01C-40BA-B23A-63A77611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C37"/>
    <w:pPr>
      <w:ind w:left="720"/>
      <w:contextualSpacing/>
    </w:pPr>
  </w:style>
  <w:style w:type="paragraph" w:customStyle="1" w:styleId="1Text">
    <w:name w:val="1 Text"/>
    <w:basedOn w:val="Normal"/>
    <w:rsid w:val="00D743B2"/>
    <w:pPr>
      <w:spacing w:after="0" w:line="240" w:lineRule="exact"/>
    </w:pPr>
    <w:rPr>
      <w:rFonts w:ascii="Arial" w:eastAsia="Times New Roman" w:hAnsi="Arial" w:cs="Times New Roman"/>
      <w:sz w:val="18"/>
      <w:szCs w:val="24"/>
      <w:lang w:val="en-US"/>
    </w:rPr>
  </w:style>
  <w:style w:type="paragraph" w:styleId="Header">
    <w:name w:val="header"/>
    <w:basedOn w:val="Normal"/>
    <w:link w:val="HeaderChar"/>
    <w:rsid w:val="00D743B2"/>
    <w:pPr>
      <w:tabs>
        <w:tab w:val="center" w:pos="4153"/>
        <w:tab w:val="right" w:pos="8306"/>
      </w:tabs>
      <w:spacing w:after="0" w:line="240" w:lineRule="exact"/>
    </w:pPr>
    <w:rPr>
      <w:rFonts w:ascii="Arial" w:eastAsia="Times New Roman" w:hAnsi="Arial" w:cs="Times New Roman"/>
      <w:sz w:val="18"/>
      <w:szCs w:val="24"/>
      <w:lang w:val="en-US"/>
    </w:rPr>
  </w:style>
  <w:style w:type="character" w:customStyle="1" w:styleId="HeaderChar">
    <w:name w:val="Header Char"/>
    <w:basedOn w:val="DefaultParagraphFont"/>
    <w:link w:val="Header"/>
    <w:rsid w:val="00D743B2"/>
    <w:rPr>
      <w:rFonts w:ascii="Arial" w:eastAsia="Times New Roman" w:hAnsi="Arial" w:cs="Times New Roman"/>
      <w:sz w:val="18"/>
      <w:szCs w:val="24"/>
      <w:lang w:val="en-US"/>
    </w:rPr>
  </w:style>
  <w:style w:type="table" w:styleId="TableGrid">
    <w:name w:val="Table Grid"/>
    <w:basedOn w:val="TableNormal"/>
    <w:uiPriority w:val="39"/>
    <w:rsid w:val="00BC0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33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snell</dc:creator>
  <cp:keywords/>
  <dc:description/>
  <cp:lastModifiedBy>Lois Sidney</cp:lastModifiedBy>
  <cp:revision>2</cp:revision>
  <dcterms:created xsi:type="dcterms:W3CDTF">2019-08-05T08:54:00Z</dcterms:created>
  <dcterms:modified xsi:type="dcterms:W3CDTF">2019-08-05T08:54:00Z</dcterms:modified>
</cp:coreProperties>
</file>